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CCC" w:rsidRPr="00173C46" w:rsidRDefault="00173C46">
      <w:pPr>
        <w:rPr>
          <w:rFonts w:asciiTheme="majorBidi" w:hAnsiTheme="majorBidi" w:cstheme="majorBidi"/>
          <w:i/>
          <w:iCs/>
        </w:rPr>
      </w:pPr>
      <w:r w:rsidRPr="00173C46">
        <w:rPr>
          <w:rFonts w:asciiTheme="majorBidi" w:hAnsiTheme="majorBidi" w:cstheme="majorBidi"/>
        </w:rPr>
        <w:t xml:space="preserve">Based on Rabbi </w:t>
      </w:r>
      <w:proofErr w:type="spellStart"/>
      <w:r w:rsidRPr="00173C46">
        <w:rPr>
          <w:rFonts w:asciiTheme="majorBidi" w:hAnsiTheme="majorBidi" w:cstheme="majorBidi"/>
        </w:rPr>
        <w:t>Aryeh</w:t>
      </w:r>
      <w:proofErr w:type="spellEnd"/>
      <w:r w:rsidRPr="00173C46">
        <w:rPr>
          <w:rFonts w:asciiTheme="majorBidi" w:hAnsiTheme="majorBidi" w:cstheme="majorBidi"/>
        </w:rPr>
        <w:t xml:space="preserve"> Kaplan’s </w:t>
      </w:r>
      <w:r w:rsidRPr="00173C46">
        <w:rPr>
          <w:rFonts w:asciiTheme="majorBidi" w:hAnsiTheme="majorBidi" w:cstheme="majorBidi"/>
          <w:i/>
          <w:iCs/>
        </w:rPr>
        <w:t>The Torah Anthology - Book of Esther</w:t>
      </w:r>
    </w:p>
    <w:p w:rsidR="00173C46" w:rsidRPr="00173C46" w:rsidRDefault="00173C46" w:rsidP="00173C46">
      <w:pPr>
        <w:shd w:val="clear" w:color="auto" w:fill="FFFCF8"/>
        <w:spacing w:after="0" w:afterAutospacing="1" w:line="240" w:lineRule="auto"/>
        <w:textAlignment w:val="baseline"/>
        <w:rPr>
          <w:rFonts w:asciiTheme="majorBidi" w:eastAsia="Times New Roman" w:hAnsiTheme="majorBidi" w:cstheme="majorBidi"/>
          <w:color w:val="242729"/>
          <w:sz w:val="23"/>
          <w:szCs w:val="23"/>
        </w:rPr>
      </w:pPr>
      <w:r w:rsidRPr="00173C46">
        <w:rPr>
          <w:rFonts w:asciiTheme="majorBidi" w:eastAsia="Times New Roman" w:hAnsiTheme="majorBidi" w:cstheme="majorBidi"/>
          <w:b/>
          <w:bCs/>
          <w:color w:val="242729"/>
          <w:sz w:val="23"/>
          <w:szCs w:val="23"/>
          <w:bdr w:val="none" w:sz="0" w:space="0" w:color="auto" w:frame="1"/>
        </w:rPr>
        <w:t xml:space="preserve">Versions of </w:t>
      </w:r>
      <w:proofErr w:type="spellStart"/>
      <w:r w:rsidRPr="00173C46">
        <w:rPr>
          <w:rFonts w:asciiTheme="majorBidi" w:eastAsia="Times New Roman" w:hAnsiTheme="majorBidi" w:cstheme="majorBidi"/>
          <w:b/>
          <w:bCs/>
          <w:color w:val="242729"/>
          <w:sz w:val="23"/>
          <w:szCs w:val="23"/>
          <w:bdr w:val="none" w:sz="0" w:space="0" w:color="auto" w:frame="1"/>
        </w:rPr>
        <w:t>Yirmiyahu's</w:t>
      </w:r>
      <w:proofErr w:type="spellEnd"/>
      <w:r w:rsidRPr="00173C46">
        <w:rPr>
          <w:rFonts w:asciiTheme="majorBidi" w:eastAsia="Times New Roman" w:hAnsiTheme="majorBidi" w:cstheme="majorBidi"/>
          <w:b/>
          <w:bCs/>
          <w:color w:val="242729"/>
          <w:sz w:val="23"/>
          <w:szCs w:val="23"/>
          <w:bdr w:val="none" w:sz="0" w:space="0" w:color="auto" w:frame="1"/>
        </w:rPr>
        <w:t xml:space="preserve"> prophecy:</w:t>
      </w:r>
      <w:r w:rsidRPr="00173C46">
        <w:rPr>
          <w:rFonts w:asciiTheme="majorBidi" w:eastAsia="Times New Roman" w:hAnsiTheme="majorBidi" w:cstheme="majorBidi"/>
          <w:color w:val="242729"/>
          <w:sz w:val="23"/>
          <w:szCs w:val="23"/>
        </w:rPr>
        <w:t> (said in 3331 - 460 BCE)</w:t>
      </w:r>
    </w:p>
    <w:p w:rsidR="00173C46" w:rsidRPr="00173C46" w:rsidRDefault="00173C46" w:rsidP="00173C46">
      <w:pPr>
        <w:shd w:val="clear" w:color="auto" w:fill="FFFCF8"/>
        <w:spacing w:after="0" w:afterAutospacing="1" w:line="240" w:lineRule="auto"/>
        <w:textAlignment w:val="baseline"/>
        <w:rPr>
          <w:rFonts w:asciiTheme="majorBidi" w:eastAsia="Times New Roman" w:hAnsiTheme="majorBidi" w:cstheme="majorBidi"/>
          <w:sz w:val="23"/>
          <w:szCs w:val="23"/>
        </w:rPr>
      </w:pPr>
      <w:r w:rsidRPr="00173C46">
        <w:rPr>
          <w:rFonts w:asciiTheme="majorBidi" w:eastAsia="Times New Roman" w:hAnsiTheme="majorBidi" w:cstheme="majorBidi"/>
          <w:sz w:val="23"/>
          <w:szCs w:val="23"/>
          <w:rtl/>
        </w:rPr>
        <w:t>וְהָיְתָה כָּל הָאָרֶץ הַזֹּאת לְחָרְבָּה לְשַׁמָּה וְעָבְדוּ הַגּוֹיִם הָאֵלֶּה אֶת מֶלֶךְ בָּבֶל שִׁבְעִים שָׁנָה. וְהָיָה כִמְלֹאות שִׁבְעִים שָׁנָה אֶפְקֹד עַל מֶלֶךְ בָּבֶל וְעַל הַגּוֹי הַהוּא נְאֻם יְהֹוָה אֶת עֲו‍ֹנָם וְעַל אֶרֶץ כַּשְׂדִּים וְשַׂמְתִּי אֹתוֹ לְשִׁמְמוֹת עוֹלָם</w:t>
      </w:r>
      <w:r w:rsidRPr="00173C46">
        <w:rPr>
          <w:rFonts w:asciiTheme="majorBidi" w:eastAsia="Times New Roman" w:hAnsiTheme="majorBidi" w:cstheme="majorBidi"/>
          <w:sz w:val="23"/>
          <w:szCs w:val="23"/>
        </w:rPr>
        <w:t xml:space="preserve"> - And all this land shall become waste [and] desolation, and these nations shall serve the king of Babylon for seventy years. And it shall be at the completion of seventy years, I will visit upon the king of Babylon and upon that nation, says the Lord, their iniquity, and upon the land of the Chaldeans, and I will make it for everlasting desolations. (</w:t>
      </w:r>
      <w:proofErr w:type="spellStart"/>
      <w:r w:rsidRPr="00173C46">
        <w:rPr>
          <w:rFonts w:asciiTheme="majorBidi" w:eastAsia="Times New Roman" w:hAnsiTheme="majorBidi" w:cstheme="majorBidi"/>
          <w:sz w:val="23"/>
          <w:szCs w:val="23"/>
        </w:rPr>
        <w:fldChar w:fldCharType="begin"/>
      </w:r>
      <w:r w:rsidRPr="00173C46">
        <w:rPr>
          <w:rFonts w:asciiTheme="majorBidi" w:eastAsia="Times New Roman" w:hAnsiTheme="majorBidi" w:cstheme="majorBidi"/>
          <w:sz w:val="23"/>
          <w:szCs w:val="23"/>
        </w:rPr>
        <w:instrText xml:space="preserve"> HYPERLINK "http://www.chabad.org/library/bible_cdo/aid/16022/showrashi/true" </w:instrText>
      </w:r>
      <w:r w:rsidRPr="00173C46">
        <w:rPr>
          <w:rFonts w:asciiTheme="majorBidi" w:eastAsia="Times New Roman" w:hAnsiTheme="majorBidi" w:cstheme="majorBidi"/>
          <w:sz w:val="23"/>
          <w:szCs w:val="23"/>
        </w:rPr>
        <w:fldChar w:fldCharType="separate"/>
      </w:r>
      <w:r w:rsidRPr="00173C46">
        <w:rPr>
          <w:rFonts w:asciiTheme="majorBidi" w:eastAsia="Times New Roman" w:hAnsiTheme="majorBidi" w:cstheme="majorBidi"/>
          <w:color w:val="0000FF"/>
          <w:sz w:val="23"/>
          <w:szCs w:val="23"/>
          <w:u w:val="single"/>
          <w:bdr w:val="none" w:sz="0" w:space="0" w:color="auto" w:frame="1"/>
        </w:rPr>
        <w:t>Yermiyahu</w:t>
      </w:r>
      <w:proofErr w:type="spellEnd"/>
      <w:r w:rsidRPr="00173C46">
        <w:rPr>
          <w:rFonts w:asciiTheme="majorBidi" w:eastAsia="Times New Roman" w:hAnsiTheme="majorBidi" w:cstheme="majorBidi"/>
          <w:color w:val="0000FF"/>
          <w:sz w:val="23"/>
          <w:szCs w:val="23"/>
          <w:u w:val="single"/>
          <w:bdr w:val="none" w:sz="0" w:space="0" w:color="auto" w:frame="1"/>
        </w:rPr>
        <w:t xml:space="preserve"> 25:11-12</w:t>
      </w:r>
      <w:r w:rsidRPr="00173C46">
        <w:rPr>
          <w:rFonts w:asciiTheme="majorBidi" w:eastAsia="Times New Roman" w:hAnsiTheme="majorBidi" w:cstheme="majorBidi"/>
          <w:sz w:val="23"/>
          <w:szCs w:val="23"/>
        </w:rPr>
        <w:fldChar w:fldCharType="end"/>
      </w:r>
      <w:r w:rsidRPr="00173C46">
        <w:rPr>
          <w:rFonts w:asciiTheme="majorBidi" w:eastAsia="Times New Roman" w:hAnsiTheme="majorBidi" w:cstheme="majorBidi"/>
          <w:sz w:val="23"/>
          <w:szCs w:val="23"/>
        </w:rPr>
        <w:t>)</w:t>
      </w:r>
    </w:p>
    <w:p w:rsidR="00173C46" w:rsidRPr="00173C46" w:rsidRDefault="00173C46" w:rsidP="00173C46">
      <w:pPr>
        <w:shd w:val="clear" w:color="auto" w:fill="FFFCF8"/>
        <w:spacing w:after="0" w:afterAutospacing="1" w:line="240" w:lineRule="auto"/>
        <w:textAlignment w:val="baseline"/>
        <w:rPr>
          <w:rFonts w:asciiTheme="majorBidi" w:eastAsia="Times New Roman" w:hAnsiTheme="majorBidi" w:cstheme="majorBidi"/>
          <w:sz w:val="23"/>
          <w:szCs w:val="23"/>
        </w:rPr>
      </w:pPr>
      <w:r w:rsidRPr="00173C46">
        <w:rPr>
          <w:rFonts w:asciiTheme="majorBidi" w:eastAsia="Times New Roman" w:hAnsiTheme="majorBidi" w:cstheme="majorBidi"/>
          <w:sz w:val="23"/>
          <w:szCs w:val="23"/>
          <w:rtl/>
        </w:rPr>
        <w:t>כִּי כֹה אָמַר יְהֹוָה כִּי לְפִי מְלֹאת לְבָבֶל שִׁבְעִים שָׁנָה אֶפְקֹד אֶתְכֶם וַהֲקִמֹתִי עֲלֵיכֶם אֶת דְּבָרִי הַטּוֹב לְהָשִׁיב אֶתְכֶם אֶל הַמָּקוֹם הַזֶּה</w:t>
      </w:r>
      <w:r w:rsidRPr="00173C46">
        <w:rPr>
          <w:rFonts w:asciiTheme="majorBidi" w:eastAsia="Times New Roman" w:hAnsiTheme="majorBidi" w:cstheme="majorBidi"/>
          <w:sz w:val="23"/>
          <w:szCs w:val="23"/>
        </w:rPr>
        <w:t xml:space="preserve"> - For so said the Lord: For at the completion of seventy years of Babylon I will remember you, and I will fulfill My good word toward you, to restore you to this place. (</w:t>
      </w:r>
      <w:proofErr w:type="spellStart"/>
      <w:r w:rsidRPr="00173C46">
        <w:rPr>
          <w:rFonts w:asciiTheme="majorBidi" w:eastAsia="Times New Roman" w:hAnsiTheme="majorBidi" w:cstheme="majorBidi"/>
          <w:sz w:val="23"/>
          <w:szCs w:val="23"/>
        </w:rPr>
        <w:fldChar w:fldCharType="begin"/>
      </w:r>
      <w:r w:rsidRPr="00173C46">
        <w:rPr>
          <w:rFonts w:asciiTheme="majorBidi" w:eastAsia="Times New Roman" w:hAnsiTheme="majorBidi" w:cstheme="majorBidi"/>
          <w:sz w:val="23"/>
          <w:szCs w:val="23"/>
        </w:rPr>
        <w:instrText xml:space="preserve"> HYPERLINK "http://www.chabad.org/library/bible_cdo/aid/16026/showrashi/true" </w:instrText>
      </w:r>
      <w:r w:rsidRPr="00173C46">
        <w:rPr>
          <w:rFonts w:asciiTheme="majorBidi" w:eastAsia="Times New Roman" w:hAnsiTheme="majorBidi" w:cstheme="majorBidi"/>
          <w:sz w:val="23"/>
          <w:szCs w:val="23"/>
        </w:rPr>
        <w:fldChar w:fldCharType="separate"/>
      </w:r>
      <w:r w:rsidRPr="00173C46">
        <w:rPr>
          <w:rFonts w:asciiTheme="majorBidi" w:eastAsia="Times New Roman" w:hAnsiTheme="majorBidi" w:cstheme="majorBidi"/>
          <w:color w:val="0000FF"/>
          <w:sz w:val="23"/>
          <w:szCs w:val="23"/>
          <w:u w:val="single"/>
          <w:bdr w:val="none" w:sz="0" w:space="0" w:color="auto" w:frame="1"/>
        </w:rPr>
        <w:t>Yirmiyahu</w:t>
      </w:r>
      <w:proofErr w:type="spellEnd"/>
      <w:r w:rsidRPr="00173C46">
        <w:rPr>
          <w:rFonts w:asciiTheme="majorBidi" w:eastAsia="Times New Roman" w:hAnsiTheme="majorBidi" w:cstheme="majorBidi"/>
          <w:color w:val="0000FF"/>
          <w:sz w:val="23"/>
          <w:szCs w:val="23"/>
          <w:u w:val="single"/>
          <w:bdr w:val="none" w:sz="0" w:space="0" w:color="auto" w:frame="1"/>
        </w:rPr>
        <w:t xml:space="preserve"> 29:10</w:t>
      </w:r>
      <w:r w:rsidRPr="00173C46">
        <w:rPr>
          <w:rFonts w:asciiTheme="majorBidi" w:eastAsia="Times New Roman" w:hAnsiTheme="majorBidi" w:cstheme="majorBidi"/>
          <w:sz w:val="23"/>
          <w:szCs w:val="23"/>
        </w:rPr>
        <w:fldChar w:fldCharType="end"/>
      </w:r>
      <w:r w:rsidRPr="00173C46">
        <w:rPr>
          <w:rFonts w:asciiTheme="majorBidi" w:eastAsia="Times New Roman" w:hAnsiTheme="majorBidi" w:cstheme="majorBidi"/>
          <w:sz w:val="23"/>
          <w:szCs w:val="23"/>
        </w:rPr>
        <w:t>)</w:t>
      </w:r>
    </w:p>
    <w:p w:rsidR="00173C46" w:rsidRPr="00173C46" w:rsidRDefault="00173C46" w:rsidP="00173C46">
      <w:pPr>
        <w:shd w:val="clear" w:color="auto" w:fill="FFFCF8"/>
        <w:spacing w:after="100" w:line="240" w:lineRule="auto"/>
        <w:textAlignment w:val="baseline"/>
        <w:rPr>
          <w:rFonts w:asciiTheme="majorBidi" w:eastAsia="Times New Roman" w:hAnsiTheme="majorBidi" w:cstheme="majorBidi"/>
          <w:sz w:val="23"/>
          <w:szCs w:val="23"/>
        </w:rPr>
      </w:pPr>
      <w:r w:rsidRPr="00173C46">
        <w:rPr>
          <w:rFonts w:asciiTheme="majorBidi" w:eastAsia="Times New Roman" w:hAnsiTheme="majorBidi" w:cstheme="majorBidi"/>
          <w:sz w:val="23"/>
          <w:szCs w:val="23"/>
          <w:rtl/>
        </w:rPr>
        <w:t>בִּשְׁנַת אַחַת לְמָלְכוֹ אֲנִי דָּנִיֵּאל בִּינֹתִי בַּסְּפָרִים מִסְפַּר הַשָּׁנִים אֲשֶׁר הָיָה דְבַר יְהֹוָה אֶל יִרְמִיָה הַנָּבִיא לְמַלֹּאות לְחָרְבוֹת יְרוּשָׁלִַם שִׁבְעִים שָׁנָה</w:t>
      </w:r>
      <w:r w:rsidRPr="00173C46">
        <w:rPr>
          <w:rFonts w:asciiTheme="majorBidi" w:eastAsia="Times New Roman" w:hAnsiTheme="majorBidi" w:cstheme="majorBidi"/>
          <w:sz w:val="23"/>
          <w:szCs w:val="23"/>
        </w:rPr>
        <w:t xml:space="preserve"> In the first year of his reign, I, Daniel, contemplated the calculations, the number of the years that the word of the Lord had come to Jeremiah the prophet, since the destruction of Jerusalem seventy years. (</w:t>
      </w:r>
      <w:hyperlink r:id="rId7" w:history="1">
        <w:r w:rsidRPr="00173C46">
          <w:rPr>
            <w:rFonts w:asciiTheme="majorBidi" w:eastAsia="Times New Roman" w:hAnsiTheme="majorBidi" w:cstheme="majorBidi"/>
            <w:color w:val="0000FF"/>
            <w:sz w:val="23"/>
            <w:szCs w:val="23"/>
            <w:u w:val="single"/>
            <w:bdr w:val="none" w:sz="0" w:space="0" w:color="auto" w:frame="1"/>
          </w:rPr>
          <w:t>Daniel 9:2</w:t>
        </w:r>
      </w:hyperlink>
      <w:r w:rsidRPr="00173C46">
        <w:rPr>
          <w:rFonts w:asciiTheme="majorBidi" w:eastAsia="Times New Roman" w:hAnsiTheme="majorBidi" w:cstheme="majorBidi"/>
          <w:sz w:val="23"/>
          <w:szCs w:val="23"/>
        </w:rPr>
        <w:t>)</w:t>
      </w:r>
    </w:p>
    <w:p w:rsidR="00173C46" w:rsidRPr="00173C46" w:rsidRDefault="00173C46" w:rsidP="00173C46">
      <w:pPr>
        <w:shd w:val="clear" w:color="auto" w:fill="FFFCF8"/>
        <w:spacing w:after="0" w:afterAutospacing="1" w:line="240" w:lineRule="auto"/>
        <w:textAlignment w:val="baseline"/>
        <w:rPr>
          <w:rFonts w:asciiTheme="majorBidi" w:eastAsia="Times New Roman" w:hAnsiTheme="majorBidi" w:cstheme="majorBidi"/>
          <w:color w:val="242729"/>
          <w:sz w:val="23"/>
          <w:szCs w:val="23"/>
        </w:rPr>
      </w:pPr>
      <w:r w:rsidRPr="00173C46">
        <w:rPr>
          <w:rFonts w:asciiTheme="majorBidi" w:eastAsia="Times New Roman" w:hAnsiTheme="majorBidi" w:cstheme="majorBidi"/>
          <w:b/>
          <w:bCs/>
          <w:color w:val="242729"/>
          <w:sz w:val="23"/>
          <w:szCs w:val="23"/>
          <w:bdr w:val="none" w:sz="0" w:space="0" w:color="auto" w:frame="1"/>
        </w:rPr>
        <w:t>Possible starting points for the seventy years</w:t>
      </w:r>
    </w:p>
    <w:p w:rsidR="00173C46" w:rsidRPr="00173C46" w:rsidRDefault="00173C46" w:rsidP="00173C46">
      <w:pPr>
        <w:numPr>
          <w:ilvl w:val="0"/>
          <w:numId w:val="1"/>
        </w:numPr>
        <w:shd w:val="clear" w:color="auto" w:fill="FFFCF8"/>
        <w:spacing w:after="100" w:afterAutospacing="1" w:line="240" w:lineRule="auto"/>
        <w:ind w:left="450"/>
        <w:textAlignment w:val="baseline"/>
        <w:rPr>
          <w:rFonts w:asciiTheme="majorBidi" w:eastAsia="Times New Roman" w:hAnsiTheme="majorBidi" w:cstheme="majorBidi"/>
          <w:color w:val="242729"/>
          <w:sz w:val="23"/>
          <w:szCs w:val="23"/>
        </w:rPr>
      </w:pPr>
      <w:r w:rsidRPr="00173C46">
        <w:rPr>
          <w:rFonts w:asciiTheme="majorBidi" w:eastAsia="Times New Roman" w:hAnsiTheme="majorBidi" w:cstheme="majorBidi"/>
          <w:color w:val="242729"/>
          <w:sz w:val="23"/>
          <w:szCs w:val="23"/>
        </w:rPr>
        <w:t xml:space="preserve">3319 (442 BCE) - Rise of Babylonian Kingdom (King </w:t>
      </w:r>
      <w:proofErr w:type="spellStart"/>
      <w:r w:rsidRPr="00173C46">
        <w:rPr>
          <w:rFonts w:asciiTheme="majorBidi" w:eastAsia="Times New Roman" w:hAnsiTheme="majorBidi" w:cstheme="majorBidi"/>
          <w:color w:val="242729"/>
          <w:sz w:val="23"/>
          <w:szCs w:val="23"/>
        </w:rPr>
        <w:t>Nevuchadnetzar</w:t>
      </w:r>
      <w:proofErr w:type="spellEnd"/>
      <w:r w:rsidRPr="00173C46">
        <w:rPr>
          <w:rFonts w:asciiTheme="majorBidi" w:eastAsia="Times New Roman" w:hAnsiTheme="majorBidi" w:cstheme="majorBidi"/>
          <w:color w:val="242729"/>
          <w:sz w:val="23"/>
          <w:szCs w:val="23"/>
        </w:rPr>
        <w:t>)</w:t>
      </w:r>
    </w:p>
    <w:p w:rsidR="00173C46" w:rsidRPr="00173C46" w:rsidRDefault="00173C46" w:rsidP="00173C46">
      <w:pPr>
        <w:numPr>
          <w:ilvl w:val="0"/>
          <w:numId w:val="1"/>
        </w:numPr>
        <w:shd w:val="clear" w:color="auto" w:fill="FFFCF8"/>
        <w:spacing w:after="100" w:afterAutospacing="1" w:line="240" w:lineRule="auto"/>
        <w:ind w:left="450"/>
        <w:textAlignment w:val="baseline"/>
        <w:rPr>
          <w:rFonts w:asciiTheme="majorBidi" w:eastAsia="Times New Roman" w:hAnsiTheme="majorBidi" w:cstheme="majorBidi"/>
          <w:color w:val="242729"/>
          <w:sz w:val="23"/>
          <w:szCs w:val="23"/>
        </w:rPr>
      </w:pPr>
      <w:r w:rsidRPr="00173C46">
        <w:rPr>
          <w:rFonts w:asciiTheme="majorBidi" w:eastAsia="Times New Roman" w:hAnsiTheme="majorBidi" w:cstheme="majorBidi"/>
          <w:color w:val="242729"/>
          <w:sz w:val="23"/>
          <w:szCs w:val="23"/>
        </w:rPr>
        <w:t xml:space="preserve">3320 (441 BCE) - </w:t>
      </w:r>
      <w:proofErr w:type="spellStart"/>
      <w:r w:rsidRPr="00173C46">
        <w:rPr>
          <w:rFonts w:asciiTheme="majorBidi" w:eastAsia="Times New Roman" w:hAnsiTheme="majorBidi" w:cstheme="majorBidi"/>
          <w:color w:val="242729"/>
          <w:sz w:val="23"/>
          <w:szCs w:val="23"/>
        </w:rPr>
        <w:t>Nevuchadnetzar</w:t>
      </w:r>
      <w:proofErr w:type="spellEnd"/>
      <w:r w:rsidRPr="00173C46">
        <w:rPr>
          <w:rFonts w:asciiTheme="majorBidi" w:eastAsia="Times New Roman" w:hAnsiTheme="majorBidi" w:cstheme="majorBidi"/>
          <w:color w:val="242729"/>
          <w:sz w:val="23"/>
          <w:szCs w:val="23"/>
        </w:rPr>
        <w:t xml:space="preserve"> overpowers Jewish King </w:t>
      </w:r>
      <w:proofErr w:type="spellStart"/>
      <w:r w:rsidRPr="00173C46">
        <w:rPr>
          <w:rFonts w:asciiTheme="majorBidi" w:eastAsia="Times New Roman" w:hAnsiTheme="majorBidi" w:cstheme="majorBidi"/>
          <w:color w:val="242729"/>
          <w:sz w:val="23"/>
          <w:szCs w:val="23"/>
        </w:rPr>
        <w:t>Yehoyakim</w:t>
      </w:r>
      <w:proofErr w:type="spellEnd"/>
    </w:p>
    <w:p w:rsidR="00173C46" w:rsidRPr="00173C46" w:rsidRDefault="00173C46" w:rsidP="00173C46">
      <w:pPr>
        <w:numPr>
          <w:ilvl w:val="0"/>
          <w:numId w:val="1"/>
        </w:numPr>
        <w:shd w:val="clear" w:color="auto" w:fill="FFFCF8"/>
        <w:spacing w:after="100" w:afterAutospacing="1" w:line="240" w:lineRule="auto"/>
        <w:ind w:left="450"/>
        <w:textAlignment w:val="baseline"/>
        <w:rPr>
          <w:rFonts w:asciiTheme="majorBidi" w:eastAsia="Times New Roman" w:hAnsiTheme="majorBidi" w:cstheme="majorBidi"/>
          <w:color w:val="242729"/>
          <w:sz w:val="23"/>
          <w:szCs w:val="23"/>
        </w:rPr>
      </w:pPr>
      <w:r w:rsidRPr="00173C46">
        <w:rPr>
          <w:rFonts w:asciiTheme="majorBidi" w:eastAsia="Times New Roman" w:hAnsiTheme="majorBidi" w:cstheme="majorBidi"/>
          <w:color w:val="242729"/>
          <w:sz w:val="23"/>
          <w:szCs w:val="23"/>
        </w:rPr>
        <w:t xml:space="preserve">3321 (440 BCE) - </w:t>
      </w:r>
      <w:proofErr w:type="spellStart"/>
      <w:r w:rsidRPr="00173C46">
        <w:rPr>
          <w:rFonts w:asciiTheme="majorBidi" w:eastAsia="Times New Roman" w:hAnsiTheme="majorBidi" w:cstheme="majorBidi"/>
          <w:color w:val="242729"/>
          <w:sz w:val="23"/>
          <w:szCs w:val="23"/>
        </w:rPr>
        <w:t>Yermiyahu</w:t>
      </w:r>
      <w:proofErr w:type="spellEnd"/>
      <w:r w:rsidRPr="00173C46">
        <w:rPr>
          <w:rFonts w:asciiTheme="majorBidi" w:eastAsia="Times New Roman" w:hAnsiTheme="majorBidi" w:cstheme="majorBidi"/>
          <w:color w:val="242729"/>
          <w:sz w:val="23"/>
          <w:szCs w:val="23"/>
        </w:rPr>
        <w:t xml:space="preserve"> first predicts the destruction of the Temple (</w:t>
      </w:r>
      <w:proofErr w:type="spellStart"/>
      <w:r w:rsidRPr="00173C46">
        <w:rPr>
          <w:rFonts w:asciiTheme="majorBidi" w:eastAsia="Times New Roman" w:hAnsiTheme="majorBidi" w:cstheme="majorBidi"/>
          <w:color w:val="242729"/>
          <w:sz w:val="23"/>
          <w:szCs w:val="23"/>
        </w:rPr>
        <w:t>Yirmiyahu</w:t>
      </w:r>
      <w:proofErr w:type="spellEnd"/>
      <w:r w:rsidRPr="00173C46">
        <w:rPr>
          <w:rFonts w:asciiTheme="majorBidi" w:eastAsia="Times New Roman" w:hAnsiTheme="majorBidi" w:cstheme="majorBidi"/>
          <w:color w:val="242729"/>
          <w:sz w:val="23"/>
          <w:szCs w:val="23"/>
        </w:rPr>
        <w:t xml:space="preserve"> 25)</w:t>
      </w:r>
    </w:p>
    <w:p w:rsidR="00173C46" w:rsidRPr="00173C46" w:rsidRDefault="00173C46" w:rsidP="00173C46">
      <w:pPr>
        <w:numPr>
          <w:ilvl w:val="0"/>
          <w:numId w:val="1"/>
        </w:numPr>
        <w:shd w:val="clear" w:color="auto" w:fill="FFFCF8"/>
        <w:spacing w:after="0" w:afterAutospacing="1" w:line="240" w:lineRule="auto"/>
        <w:ind w:left="450"/>
        <w:textAlignment w:val="baseline"/>
        <w:rPr>
          <w:rFonts w:asciiTheme="majorBidi" w:eastAsia="Times New Roman" w:hAnsiTheme="majorBidi" w:cstheme="majorBidi"/>
          <w:color w:val="242729"/>
          <w:sz w:val="23"/>
          <w:szCs w:val="23"/>
        </w:rPr>
      </w:pPr>
      <w:r w:rsidRPr="00173C46">
        <w:rPr>
          <w:rFonts w:asciiTheme="majorBidi" w:eastAsia="Times New Roman" w:hAnsiTheme="majorBidi" w:cstheme="majorBidi"/>
          <w:color w:val="242729"/>
          <w:sz w:val="23"/>
          <w:szCs w:val="23"/>
        </w:rPr>
        <w:t xml:space="preserve">3327 (434 BCE) - </w:t>
      </w:r>
      <w:proofErr w:type="spellStart"/>
      <w:r w:rsidRPr="00173C46">
        <w:rPr>
          <w:rFonts w:asciiTheme="majorBidi" w:eastAsia="Times New Roman" w:hAnsiTheme="majorBidi" w:cstheme="majorBidi"/>
          <w:color w:val="242729"/>
          <w:sz w:val="23"/>
          <w:szCs w:val="23"/>
        </w:rPr>
        <w:t>Nevuchadnetzar</w:t>
      </w:r>
      <w:proofErr w:type="spellEnd"/>
      <w:r w:rsidRPr="00173C46">
        <w:rPr>
          <w:rFonts w:asciiTheme="majorBidi" w:eastAsia="Times New Roman" w:hAnsiTheme="majorBidi" w:cstheme="majorBidi"/>
          <w:color w:val="242729"/>
          <w:sz w:val="23"/>
          <w:szCs w:val="23"/>
        </w:rPr>
        <w:t xml:space="preserve"> exiles </w:t>
      </w:r>
      <w:proofErr w:type="spellStart"/>
      <w:r w:rsidRPr="00173C46">
        <w:rPr>
          <w:rFonts w:asciiTheme="majorBidi" w:eastAsia="Times New Roman" w:hAnsiTheme="majorBidi" w:cstheme="majorBidi"/>
          <w:color w:val="242729"/>
          <w:sz w:val="23"/>
          <w:szCs w:val="23"/>
        </w:rPr>
        <w:t>Yehoyachin</w:t>
      </w:r>
      <w:proofErr w:type="spellEnd"/>
      <w:r w:rsidRPr="00173C46">
        <w:rPr>
          <w:rFonts w:asciiTheme="majorBidi" w:eastAsia="Times New Roman" w:hAnsiTheme="majorBidi" w:cstheme="majorBidi"/>
          <w:color w:val="242729"/>
          <w:sz w:val="23"/>
          <w:szCs w:val="23"/>
        </w:rPr>
        <w:t xml:space="preserve"> along with the cream of the Jewish people (</w:t>
      </w:r>
      <w:proofErr w:type="spellStart"/>
      <w:r w:rsidRPr="00173C46">
        <w:rPr>
          <w:rFonts w:asciiTheme="majorBidi" w:eastAsia="Times New Roman" w:hAnsiTheme="majorBidi" w:cstheme="majorBidi"/>
          <w:color w:val="242729"/>
          <w:sz w:val="23"/>
          <w:szCs w:val="23"/>
        </w:rPr>
        <w:fldChar w:fldCharType="begin"/>
      </w:r>
      <w:r w:rsidRPr="00173C46">
        <w:rPr>
          <w:rFonts w:asciiTheme="majorBidi" w:eastAsia="Times New Roman" w:hAnsiTheme="majorBidi" w:cstheme="majorBidi"/>
          <w:color w:val="242729"/>
          <w:sz w:val="23"/>
          <w:szCs w:val="23"/>
        </w:rPr>
        <w:instrText xml:space="preserve"> HYPERLINK "http://www.chabad.org/library/bible_cdo/aid/15930/showrashi/true" \l "v14" </w:instrText>
      </w:r>
      <w:r w:rsidRPr="00173C46">
        <w:rPr>
          <w:rFonts w:asciiTheme="majorBidi" w:eastAsia="Times New Roman" w:hAnsiTheme="majorBidi" w:cstheme="majorBidi"/>
          <w:color w:val="242729"/>
          <w:sz w:val="23"/>
          <w:szCs w:val="23"/>
        </w:rPr>
        <w:fldChar w:fldCharType="separate"/>
      </w:r>
      <w:r w:rsidRPr="00173C46">
        <w:rPr>
          <w:rFonts w:asciiTheme="majorBidi" w:eastAsia="Times New Roman" w:hAnsiTheme="majorBidi" w:cstheme="majorBidi"/>
          <w:color w:val="0000FF"/>
          <w:sz w:val="23"/>
          <w:szCs w:val="23"/>
          <w:u w:val="single"/>
          <w:bdr w:val="none" w:sz="0" w:space="0" w:color="auto" w:frame="1"/>
        </w:rPr>
        <w:t>Malachim</w:t>
      </w:r>
      <w:proofErr w:type="spellEnd"/>
      <w:r w:rsidRPr="00173C46">
        <w:rPr>
          <w:rFonts w:asciiTheme="majorBidi" w:eastAsia="Times New Roman" w:hAnsiTheme="majorBidi" w:cstheme="majorBidi"/>
          <w:color w:val="0000FF"/>
          <w:sz w:val="23"/>
          <w:szCs w:val="23"/>
          <w:u w:val="single"/>
          <w:bdr w:val="none" w:sz="0" w:space="0" w:color="auto" w:frame="1"/>
        </w:rPr>
        <w:t xml:space="preserve"> Beis 24:14-15</w:t>
      </w:r>
      <w:r w:rsidRPr="00173C46">
        <w:rPr>
          <w:rFonts w:asciiTheme="majorBidi" w:eastAsia="Times New Roman" w:hAnsiTheme="majorBidi" w:cstheme="majorBidi"/>
          <w:color w:val="242729"/>
          <w:sz w:val="23"/>
          <w:szCs w:val="23"/>
        </w:rPr>
        <w:fldChar w:fldCharType="end"/>
      </w:r>
      <w:r w:rsidRPr="00173C46">
        <w:rPr>
          <w:rFonts w:asciiTheme="majorBidi" w:eastAsia="Times New Roman" w:hAnsiTheme="majorBidi" w:cstheme="majorBidi"/>
          <w:color w:val="242729"/>
          <w:sz w:val="23"/>
          <w:szCs w:val="23"/>
        </w:rPr>
        <w:t>)</w:t>
      </w:r>
    </w:p>
    <w:p w:rsidR="00173C46" w:rsidRPr="00173C46" w:rsidRDefault="00173C46" w:rsidP="00173C46">
      <w:pPr>
        <w:numPr>
          <w:ilvl w:val="0"/>
          <w:numId w:val="1"/>
        </w:numPr>
        <w:shd w:val="clear" w:color="auto" w:fill="FFFCF8"/>
        <w:spacing w:after="0" w:line="240" w:lineRule="auto"/>
        <w:ind w:left="450"/>
        <w:textAlignment w:val="baseline"/>
        <w:rPr>
          <w:rFonts w:asciiTheme="majorBidi" w:eastAsia="Times New Roman" w:hAnsiTheme="majorBidi" w:cstheme="majorBidi"/>
          <w:color w:val="242729"/>
          <w:sz w:val="23"/>
          <w:szCs w:val="23"/>
        </w:rPr>
      </w:pPr>
      <w:r w:rsidRPr="00173C46">
        <w:rPr>
          <w:rFonts w:asciiTheme="majorBidi" w:eastAsia="Times New Roman" w:hAnsiTheme="majorBidi" w:cstheme="majorBidi"/>
          <w:color w:val="242729"/>
          <w:sz w:val="23"/>
          <w:szCs w:val="23"/>
        </w:rPr>
        <w:t xml:space="preserve">3338 (423 BCE) - Destruction of the First Beis </w:t>
      </w:r>
      <w:proofErr w:type="spellStart"/>
      <w:r w:rsidRPr="00173C46">
        <w:rPr>
          <w:rFonts w:asciiTheme="majorBidi" w:eastAsia="Times New Roman" w:hAnsiTheme="majorBidi" w:cstheme="majorBidi"/>
          <w:color w:val="242729"/>
          <w:sz w:val="23"/>
          <w:szCs w:val="23"/>
        </w:rPr>
        <w:t>Hamikdosh</w:t>
      </w:r>
      <w:proofErr w:type="spellEnd"/>
      <w:r w:rsidRPr="00173C46">
        <w:rPr>
          <w:rFonts w:asciiTheme="majorBidi" w:eastAsia="Times New Roman" w:hAnsiTheme="majorBidi" w:cstheme="majorBidi"/>
          <w:color w:val="242729"/>
          <w:sz w:val="23"/>
          <w:szCs w:val="23"/>
        </w:rPr>
        <w:t xml:space="preserve">, Exile of </w:t>
      </w:r>
      <w:proofErr w:type="spellStart"/>
      <w:r w:rsidRPr="00173C46">
        <w:rPr>
          <w:rFonts w:asciiTheme="majorBidi" w:eastAsia="Times New Roman" w:hAnsiTheme="majorBidi" w:cstheme="majorBidi"/>
          <w:color w:val="242729"/>
          <w:sz w:val="23"/>
          <w:szCs w:val="23"/>
        </w:rPr>
        <w:t>Tzidkiyahu</w:t>
      </w:r>
      <w:proofErr w:type="spellEnd"/>
    </w:p>
    <w:p w:rsidR="00A5280D" w:rsidRDefault="00A5280D" w:rsidP="00173C46">
      <w:pPr>
        <w:shd w:val="clear" w:color="auto" w:fill="FFFCF8"/>
        <w:spacing w:after="0" w:afterAutospacing="1" w:line="240" w:lineRule="auto"/>
        <w:textAlignment w:val="baseline"/>
        <w:rPr>
          <w:rFonts w:asciiTheme="majorBidi" w:eastAsia="Times New Roman" w:hAnsiTheme="majorBidi" w:cstheme="majorBidi"/>
          <w:b/>
          <w:bCs/>
          <w:color w:val="242729"/>
          <w:sz w:val="23"/>
          <w:szCs w:val="23"/>
          <w:bdr w:val="none" w:sz="0" w:space="0" w:color="auto" w:frame="1"/>
        </w:rPr>
      </w:pPr>
    </w:p>
    <w:p w:rsidR="00173C46" w:rsidRPr="00173C46" w:rsidRDefault="00173C46" w:rsidP="00173C46">
      <w:pPr>
        <w:shd w:val="clear" w:color="auto" w:fill="FFFCF8"/>
        <w:spacing w:after="0" w:afterAutospacing="1" w:line="240" w:lineRule="auto"/>
        <w:textAlignment w:val="baseline"/>
        <w:rPr>
          <w:rFonts w:asciiTheme="majorBidi" w:eastAsia="Times New Roman" w:hAnsiTheme="majorBidi" w:cstheme="majorBidi"/>
          <w:color w:val="242729"/>
          <w:sz w:val="23"/>
          <w:szCs w:val="23"/>
        </w:rPr>
      </w:pPr>
      <w:r w:rsidRPr="00173C46">
        <w:rPr>
          <w:rFonts w:asciiTheme="majorBidi" w:eastAsia="Times New Roman" w:hAnsiTheme="majorBidi" w:cstheme="majorBidi"/>
          <w:b/>
          <w:bCs/>
          <w:color w:val="242729"/>
          <w:sz w:val="23"/>
          <w:szCs w:val="23"/>
          <w:bdr w:val="none" w:sz="0" w:space="0" w:color="auto" w:frame="1"/>
        </w:rPr>
        <w:t>The Calculations</w:t>
      </w:r>
    </w:p>
    <w:p w:rsidR="00173C46" w:rsidRPr="00173C46" w:rsidRDefault="00173C46" w:rsidP="00173C46">
      <w:pPr>
        <w:numPr>
          <w:ilvl w:val="0"/>
          <w:numId w:val="2"/>
        </w:numPr>
        <w:shd w:val="clear" w:color="auto" w:fill="FFFCF8"/>
        <w:spacing w:after="0" w:afterAutospacing="1" w:line="240" w:lineRule="auto"/>
        <w:ind w:left="450"/>
        <w:textAlignment w:val="baseline"/>
        <w:rPr>
          <w:rFonts w:asciiTheme="majorBidi" w:eastAsia="Times New Roman" w:hAnsiTheme="majorBidi" w:cstheme="majorBidi"/>
          <w:color w:val="242729"/>
          <w:sz w:val="23"/>
          <w:szCs w:val="23"/>
        </w:rPr>
      </w:pPr>
      <w:r w:rsidRPr="00173C46">
        <w:rPr>
          <w:rFonts w:asciiTheme="majorBidi" w:eastAsia="Times New Roman" w:hAnsiTheme="majorBidi" w:cstheme="majorBidi"/>
          <w:color w:val="242729"/>
          <w:sz w:val="23"/>
          <w:szCs w:val="23"/>
        </w:rPr>
        <w:t>3389 (372 BCE) - </w:t>
      </w:r>
      <w:proofErr w:type="spellStart"/>
      <w:r w:rsidRPr="00173C46">
        <w:rPr>
          <w:rFonts w:asciiTheme="majorBidi" w:eastAsia="Times New Roman" w:hAnsiTheme="majorBidi" w:cstheme="majorBidi"/>
          <w:b/>
          <w:bCs/>
          <w:color w:val="242729"/>
          <w:sz w:val="23"/>
          <w:szCs w:val="23"/>
          <w:bdr w:val="none" w:sz="0" w:space="0" w:color="auto" w:frame="1"/>
        </w:rPr>
        <w:t>Belshatzar</w:t>
      </w:r>
      <w:proofErr w:type="spellEnd"/>
      <w:r w:rsidRPr="00173C46">
        <w:rPr>
          <w:rFonts w:asciiTheme="majorBidi" w:eastAsia="Times New Roman" w:hAnsiTheme="majorBidi" w:cstheme="majorBidi"/>
          <w:color w:val="242729"/>
          <w:sz w:val="23"/>
          <w:szCs w:val="23"/>
        </w:rPr>
        <w:t> understood "seventy years of Babylon" to mean 70 years from the </w:t>
      </w:r>
      <w:r w:rsidRPr="00173C46">
        <w:rPr>
          <w:rFonts w:asciiTheme="majorBidi" w:eastAsia="Times New Roman" w:hAnsiTheme="majorBidi" w:cstheme="majorBidi"/>
          <w:i/>
          <w:iCs/>
          <w:color w:val="242729"/>
          <w:sz w:val="23"/>
          <w:szCs w:val="23"/>
          <w:bdr w:val="none" w:sz="0" w:space="0" w:color="auto" w:frame="1"/>
        </w:rPr>
        <w:t>rise</w:t>
      </w:r>
      <w:r w:rsidRPr="00173C46">
        <w:rPr>
          <w:rFonts w:asciiTheme="majorBidi" w:eastAsia="Times New Roman" w:hAnsiTheme="majorBidi" w:cstheme="majorBidi"/>
          <w:color w:val="242729"/>
          <w:sz w:val="23"/>
          <w:szCs w:val="23"/>
        </w:rPr>
        <w:t xml:space="preserve"> of the kingdom. He calculated 70 years from when </w:t>
      </w:r>
      <w:proofErr w:type="spellStart"/>
      <w:r w:rsidRPr="00173C46">
        <w:rPr>
          <w:rFonts w:asciiTheme="majorBidi" w:eastAsia="Times New Roman" w:hAnsiTheme="majorBidi" w:cstheme="majorBidi"/>
          <w:color w:val="242729"/>
          <w:sz w:val="23"/>
          <w:szCs w:val="23"/>
        </w:rPr>
        <w:t>Nevuchadnetzar</w:t>
      </w:r>
      <w:proofErr w:type="spellEnd"/>
      <w:r w:rsidRPr="00173C46">
        <w:rPr>
          <w:rFonts w:asciiTheme="majorBidi" w:eastAsia="Times New Roman" w:hAnsiTheme="majorBidi" w:cstheme="majorBidi"/>
          <w:color w:val="242729"/>
          <w:sz w:val="23"/>
          <w:szCs w:val="23"/>
        </w:rPr>
        <w:t xml:space="preserve"> became king, made a banquet using the vessels of the Beis </w:t>
      </w:r>
      <w:proofErr w:type="spellStart"/>
      <w:r w:rsidRPr="00173C46">
        <w:rPr>
          <w:rFonts w:asciiTheme="majorBidi" w:eastAsia="Times New Roman" w:hAnsiTheme="majorBidi" w:cstheme="majorBidi"/>
          <w:color w:val="242729"/>
          <w:sz w:val="23"/>
          <w:szCs w:val="23"/>
        </w:rPr>
        <w:t>Hamikdosh</w:t>
      </w:r>
      <w:proofErr w:type="spellEnd"/>
      <w:r w:rsidRPr="00173C46">
        <w:rPr>
          <w:rFonts w:asciiTheme="majorBidi" w:eastAsia="Times New Roman" w:hAnsiTheme="majorBidi" w:cstheme="majorBidi"/>
          <w:color w:val="242729"/>
          <w:sz w:val="23"/>
          <w:szCs w:val="23"/>
        </w:rPr>
        <w:t xml:space="preserve"> and was killed that night (</w:t>
      </w:r>
      <w:hyperlink r:id="rId8" w:history="1">
        <w:r w:rsidRPr="00173C46">
          <w:rPr>
            <w:rFonts w:asciiTheme="majorBidi" w:eastAsia="Times New Roman" w:hAnsiTheme="majorBidi" w:cstheme="majorBidi"/>
            <w:color w:val="0000FF"/>
            <w:sz w:val="23"/>
            <w:szCs w:val="23"/>
            <w:u w:val="single"/>
            <w:bdr w:val="none" w:sz="0" w:space="0" w:color="auto" w:frame="1"/>
          </w:rPr>
          <w:t>Daniel 5</w:t>
        </w:r>
      </w:hyperlink>
      <w:r w:rsidRPr="00173C46">
        <w:rPr>
          <w:rFonts w:asciiTheme="majorBidi" w:eastAsia="Times New Roman" w:hAnsiTheme="majorBidi" w:cstheme="majorBidi"/>
          <w:color w:val="242729"/>
          <w:sz w:val="23"/>
          <w:szCs w:val="23"/>
        </w:rPr>
        <w:t>)</w:t>
      </w:r>
    </w:p>
    <w:p w:rsidR="00173C46" w:rsidRPr="00173C46" w:rsidRDefault="00173C46" w:rsidP="00173C46">
      <w:pPr>
        <w:numPr>
          <w:ilvl w:val="0"/>
          <w:numId w:val="2"/>
        </w:numPr>
        <w:shd w:val="clear" w:color="auto" w:fill="FFFCF8"/>
        <w:spacing w:after="0" w:afterAutospacing="1" w:line="240" w:lineRule="auto"/>
        <w:ind w:left="450"/>
        <w:textAlignment w:val="baseline"/>
        <w:rPr>
          <w:rFonts w:asciiTheme="majorBidi" w:eastAsia="Times New Roman" w:hAnsiTheme="majorBidi" w:cstheme="majorBidi"/>
          <w:color w:val="242729"/>
          <w:sz w:val="23"/>
          <w:szCs w:val="23"/>
        </w:rPr>
      </w:pPr>
      <w:r w:rsidRPr="00173C46">
        <w:rPr>
          <w:rFonts w:asciiTheme="majorBidi" w:eastAsia="Times New Roman" w:hAnsiTheme="majorBidi" w:cstheme="majorBidi"/>
          <w:color w:val="242729"/>
          <w:sz w:val="23"/>
          <w:szCs w:val="23"/>
        </w:rPr>
        <w:t>3390 (369 BCE) - </w:t>
      </w:r>
      <w:r w:rsidRPr="00173C46">
        <w:rPr>
          <w:rFonts w:asciiTheme="majorBidi" w:eastAsia="Times New Roman" w:hAnsiTheme="majorBidi" w:cstheme="majorBidi"/>
          <w:b/>
          <w:bCs/>
          <w:color w:val="242729"/>
          <w:sz w:val="23"/>
          <w:szCs w:val="23"/>
          <w:bdr w:val="none" w:sz="0" w:space="0" w:color="auto" w:frame="1"/>
        </w:rPr>
        <w:t>Daniel</w:t>
      </w:r>
      <w:r w:rsidRPr="00173C46">
        <w:rPr>
          <w:rFonts w:asciiTheme="majorBidi" w:eastAsia="Times New Roman" w:hAnsiTheme="majorBidi" w:cstheme="majorBidi"/>
          <w:color w:val="242729"/>
          <w:sz w:val="23"/>
          <w:szCs w:val="23"/>
        </w:rPr>
        <w:t xml:space="preserve"> calculated seventy years from when </w:t>
      </w:r>
      <w:proofErr w:type="spellStart"/>
      <w:r w:rsidRPr="00173C46">
        <w:rPr>
          <w:rFonts w:asciiTheme="majorBidi" w:eastAsia="Times New Roman" w:hAnsiTheme="majorBidi" w:cstheme="majorBidi"/>
          <w:color w:val="242729"/>
          <w:sz w:val="23"/>
          <w:szCs w:val="23"/>
        </w:rPr>
        <w:t>Nevuchadnetzar</w:t>
      </w:r>
      <w:proofErr w:type="spellEnd"/>
      <w:r w:rsidRPr="00173C46">
        <w:rPr>
          <w:rFonts w:asciiTheme="majorBidi" w:eastAsia="Times New Roman" w:hAnsiTheme="majorBidi" w:cstheme="majorBidi"/>
          <w:color w:val="242729"/>
          <w:sz w:val="23"/>
          <w:szCs w:val="23"/>
        </w:rPr>
        <w:t xml:space="preserve"> overpowered </w:t>
      </w:r>
      <w:proofErr w:type="spellStart"/>
      <w:r w:rsidRPr="00173C46">
        <w:rPr>
          <w:rFonts w:asciiTheme="majorBidi" w:eastAsia="Times New Roman" w:hAnsiTheme="majorBidi" w:cstheme="majorBidi"/>
          <w:color w:val="242729"/>
          <w:sz w:val="23"/>
          <w:szCs w:val="23"/>
        </w:rPr>
        <w:t>Yehoyakim</w:t>
      </w:r>
      <w:proofErr w:type="spellEnd"/>
      <w:r w:rsidRPr="00173C46">
        <w:rPr>
          <w:rFonts w:asciiTheme="majorBidi" w:eastAsia="Times New Roman" w:hAnsiTheme="majorBidi" w:cstheme="majorBidi"/>
          <w:color w:val="242729"/>
          <w:sz w:val="23"/>
          <w:szCs w:val="23"/>
        </w:rPr>
        <w:t xml:space="preserve">. When he saw that the time was nearly up and no redemption was in sight he thought the Jewish peoples sins had caused the delay and began to pray and fast. The angel </w:t>
      </w:r>
      <w:proofErr w:type="spellStart"/>
      <w:r w:rsidRPr="00173C46">
        <w:rPr>
          <w:rFonts w:asciiTheme="majorBidi" w:eastAsia="Times New Roman" w:hAnsiTheme="majorBidi" w:cstheme="majorBidi"/>
          <w:color w:val="242729"/>
          <w:sz w:val="23"/>
          <w:szCs w:val="23"/>
        </w:rPr>
        <w:t>Gavriel</w:t>
      </w:r>
      <w:proofErr w:type="spellEnd"/>
      <w:r w:rsidRPr="00173C46">
        <w:rPr>
          <w:rFonts w:asciiTheme="majorBidi" w:eastAsia="Times New Roman" w:hAnsiTheme="majorBidi" w:cstheme="majorBidi"/>
          <w:color w:val="242729"/>
          <w:sz w:val="23"/>
          <w:szCs w:val="23"/>
        </w:rPr>
        <w:t xml:space="preserve"> appeared to him and explained his miscalculation (</w:t>
      </w:r>
      <w:hyperlink r:id="rId9" w:history="1">
        <w:r w:rsidRPr="00173C46">
          <w:rPr>
            <w:rFonts w:asciiTheme="majorBidi" w:eastAsia="Times New Roman" w:hAnsiTheme="majorBidi" w:cstheme="majorBidi"/>
            <w:color w:val="0000FF"/>
            <w:sz w:val="23"/>
            <w:szCs w:val="23"/>
            <w:u w:val="single"/>
            <w:bdr w:val="none" w:sz="0" w:space="0" w:color="auto" w:frame="1"/>
          </w:rPr>
          <w:t>Daniel chapter 9</w:t>
        </w:r>
      </w:hyperlink>
      <w:r w:rsidRPr="00173C46">
        <w:rPr>
          <w:rFonts w:asciiTheme="majorBidi" w:eastAsia="Times New Roman" w:hAnsiTheme="majorBidi" w:cstheme="majorBidi"/>
          <w:color w:val="242729"/>
          <w:sz w:val="23"/>
          <w:szCs w:val="23"/>
        </w:rPr>
        <w:t>).</w:t>
      </w:r>
    </w:p>
    <w:p w:rsidR="00173C46" w:rsidRPr="00173C46" w:rsidRDefault="00173C46" w:rsidP="00173C46">
      <w:pPr>
        <w:numPr>
          <w:ilvl w:val="0"/>
          <w:numId w:val="2"/>
        </w:numPr>
        <w:shd w:val="clear" w:color="auto" w:fill="FFFCF8"/>
        <w:spacing w:after="0" w:afterAutospacing="1" w:line="240" w:lineRule="auto"/>
        <w:ind w:left="450"/>
        <w:textAlignment w:val="baseline"/>
        <w:rPr>
          <w:rFonts w:asciiTheme="majorBidi" w:eastAsia="Times New Roman" w:hAnsiTheme="majorBidi" w:cstheme="majorBidi"/>
          <w:color w:val="242729"/>
          <w:sz w:val="23"/>
          <w:szCs w:val="23"/>
        </w:rPr>
      </w:pPr>
      <w:r w:rsidRPr="00173C46">
        <w:rPr>
          <w:rFonts w:asciiTheme="majorBidi" w:eastAsia="Times New Roman" w:hAnsiTheme="majorBidi" w:cstheme="majorBidi"/>
          <w:color w:val="242729"/>
          <w:sz w:val="23"/>
          <w:szCs w:val="23"/>
        </w:rPr>
        <w:t>3391 (370 BCE) - </w:t>
      </w:r>
      <w:r w:rsidRPr="00173C46">
        <w:rPr>
          <w:rFonts w:asciiTheme="majorBidi" w:eastAsia="Times New Roman" w:hAnsiTheme="majorBidi" w:cstheme="majorBidi"/>
          <w:b/>
          <w:bCs/>
          <w:color w:val="242729"/>
          <w:sz w:val="23"/>
          <w:szCs w:val="23"/>
          <w:bdr w:val="none" w:sz="0" w:space="0" w:color="auto" w:frame="1"/>
        </w:rPr>
        <w:t>Koresh</w:t>
      </w:r>
      <w:r w:rsidRPr="00173C46">
        <w:rPr>
          <w:rFonts w:asciiTheme="majorBidi" w:eastAsia="Times New Roman" w:hAnsiTheme="majorBidi" w:cstheme="majorBidi"/>
          <w:color w:val="242729"/>
          <w:sz w:val="23"/>
          <w:szCs w:val="23"/>
        </w:rPr>
        <w:t xml:space="preserve"> calculated 70 years from </w:t>
      </w:r>
      <w:proofErr w:type="spellStart"/>
      <w:r w:rsidRPr="00173C46">
        <w:rPr>
          <w:rFonts w:asciiTheme="majorBidi" w:eastAsia="Times New Roman" w:hAnsiTheme="majorBidi" w:cstheme="majorBidi"/>
          <w:color w:val="242729"/>
          <w:sz w:val="23"/>
          <w:szCs w:val="23"/>
        </w:rPr>
        <w:t>Yirmiyahu's</w:t>
      </w:r>
      <w:proofErr w:type="spellEnd"/>
      <w:r w:rsidRPr="00173C46">
        <w:rPr>
          <w:rFonts w:asciiTheme="majorBidi" w:eastAsia="Times New Roman" w:hAnsiTheme="majorBidi" w:cstheme="majorBidi"/>
          <w:color w:val="242729"/>
          <w:sz w:val="23"/>
          <w:szCs w:val="23"/>
        </w:rPr>
        <w:t xml:space="preserve"> prophecy, and orders the rebuilding of the Beis </w:t>
      </w:r>
      <w:proofErr w:type="spellStart"/>
      <w:r w:rsidRPr="00173C46">
        <w:rPr>
          <w:rFonts w:asciiTheme="majorBidi" w:eastAsia="Times New Roman" w:hAnsiTheme="majorBidi" w:cstheme="majorBidi"/>
          <w:color w:val="242729"/>
          <w:sz w:val="23"/>
          <w:szCs w:val="23"/>
        </w:rPr>
        <w:t>Hamikdosh</w:t>
      </w:r>
      <w:proofErr w:type="spellEnd"/>
      <w:r w:rsidRPr="00173C46">
        <w:rPr>
          <w:rFonts w:asciiTheme="majorBidi" w:eastAsia="Times New Roman" w:hAnsiTheme="majorBidi" w:cstheme="majorBidi"/>
          <w:color w:val="242729"/>
          <w:sz w:val="23"/>
          <w:szCs w:val="23"/>
        </w:rPr>
        <w:t>. However this was not a full-fledged redemption but rather only Hashem "remembering" His people (</w:t>
      </w:r>
      <w:proofErr w:type="spellStart"/>
      <w:r w:rsidRPr="00173C46">
        <w:rPr>
          <w:rFonts w:asciiTheme="majorBidi" w:eastAsia="Times New Roman" w:hAnsiTheme="majorBidi" w:cstheme="majorBidi"/>
          <w:color w:val="242729"/>
          <w:sz w:val="23"/>
          <w:szCs w:val="23"/>
        </w:rPr>
        <w:fldChar w:fldCharType="begin"/>
      </w:r>
      <w:r w:rsidRPr="00173C46">
        <w:rPr>
          <w:rFonts w:asciiTheme="majorBidi" w:eastAsia="Times New Roman" w:hAnsiTheme="majorBidi" w:cstheme="majorBidi"/>
          <w:color w:val="242729"/>
          <w:sz w:val="23"/>
          <w:szCs w:val="23"/>
        </w:rPr>
        <w:instrText xml:space="preserve"> HYPERLINK "http://hebrewbooks.org/shas.aspx?mesechta=11&amp;daf=12&amp;format=pdf" </w:instrText>
      </w:r>
      <w:r w:rsidRPr="00173C46">
        <w:rPr>
          <w:rFonts w:asciiTheme="majorBidi" w:eastAsia="Times New Roman" w:hAnsiTheme="majorBidi" w:cstheme="majorBidi"/>
          <w:color w:val="242729"/>
          <w:sz w:val="23"/>
          <w:szCs w:val="23"/>
        </w:rPr>
        <w:fldChar w:fldCharType="separate"/>
      </w:r>
      <w:r w:rsidRPr="00173C46">
        <w:rPr>
          <w:rFonts w:asciiTheme="majorBidi" w:eastAsia="Times New Roman" w:hAnsiTheme="majorBidi" w:cstheme="majorBidi"/>
          <w:color w:val="0000FF"/>
          <w:sz w:val="23"/>
          <w:szCs w:val="23"/>
          <w:u w:val="single"/>
          <w:bdr w:val="none" w:sz="0" w:space="0" w:color="auto" w:frame="1"/>
        </w:rPr>
        <w:t>Megila</w:t>
      </w:r>
      <w:proofErr w:type="spellEnd"/>
      <w:r w:rsidRPr="00173C46">
        <w:rPr>
          <w:rFonts w:asciiTheme="majorBidi" w:eastAsia="Times New Roman" w:hAnsiTheme="majorBidi" w:cstheme="majorBidi"/>
          <w:color w:val="0000FF"/>
          <w:sz w:val="23"/>
          <w:szCs w:val="23"/>
          <w:u w:val="single"/>
          <w:bdr w:val="none" w:sz="0" w:space="0" w:color="auto" w:frame="1"/>
        </w:rPr>
        <w:t xml:space="preserve"> 12a</w:t>
      </w:r>
      <w:r w:rsidRPr="00173C46">
        <w:rPr>
          <w:rFonts w:asciiTheme="majorBidi" w:eastAsia="Times New Roman" w:hAnsiTheme="majorBidi" w:cstheme="majorBidi"/>
          <w:color w:val="242729"/>
          <w:sz w:val="23"/>
          <w:szCs w:val="23"/>
        </w:rPr>
        <w:fldChar w:fldCharType="end"/>
      </w:r>
      <w:r w:rsidRPr="00173C46">
        <w:rPr>
          <w:rFonts w:asciiTheme="majorBidi" w:eastAsia="Times New Roman" w:hAnsiTheme="majorBidi" w:cstheme="majorBidi"/>
          <w:color w:val="242729"/>
          <w:sz w:val="23"/>
          <w:szCs w:val="23"/>
        </w:rPr>
        <w:t xml:space="preserve">), since it was 70 years from the exile of </w:t>
      </w:r>
      <w:proofErr w:type="spellStart"/>
      <w:r w:rsidRPr="00173C46">
        <w:rPr>
          <w:rFonts w:asciiTheme="majorBidi" w:eastAsia="Times New Roman" w:hAnsiTheme="majorBidi" w:cstheme="majorBidi"/>
          <w:color w:val="242729"/>
          <w:sz w:val="23"/>
          <w:szCs w:val="23"/>
        </w:rPr>
        <w:t>Bavel</w:t>
      </w:r>
      <w:proofErr w:type="spellEnd"/>
      <w:r w:rsidRPr="00173C46">
        <w:rPr>
          <w:rFonts w:asciiTheme="majorBidi" w:eastAsia="Times New Roman" w:hAnsiTheme="majorBidi" w:cstheme="majorBidi"/>
          <w:color w:val="242729"/>
          <w:sz w:val="23"/>
          <w:szCs w:val="23"/>
        </w:rPr>
        <w:t xml:space="preserve"> (as recorded in </w:t>
      </w:r>
      <w:proofErr w:type="spellStart"/>
      <w:r w:rsidRPr="00173C46">
        <w:rPr>
          <w:rFonts w:asciiTheme="majorBidi" w:eastAsia="Times New Roman" w:hAnsiTheme="majorBidi" w:cstheme="majorBidi"/>
          <w:color w:val="242729"/>
          <w:sz w:val="23"/>
          <w:szCs w:val="23"/>
        </w:rPr>
        <w:t>Yirmiyahu</w:t>
      </w:r>
      <w:proofErr w:type="spellEnd"/>
      <w:r w:rsidRPr="00173C46">
        <w:rPr>
          <w:rFonts w:asciiTheme="majorBidi" w:eastAsia="Times New Roman" w:hAnsiTheme="majorBidi" w:cstheme="majorBidi"/>
          <w:color w:val="242729"/>
          <w:sz w:val="23"/>
          <w:szCs w:val="23"/>
        </w:rPr>
        <w:t>), not 70 years from the destruction of Yerushalayim (as recorded in Daniel). Few Jews answered this call and the building was halted shortly after when Achashverosh became king.</w:t>
      </w:r>
    </w:p>
    <w:p w:rsidR="00173C46" w:rsidRPr="00173C46" w:rsidRDefault="00173C46" w:rsidP="00173C46">
      <w:pPr>
        <w:numPr>
          <w:ilvl w:val="0"/>
          <w:numId w:val="2"/>
        </w:numPr>
        <w:shd w:val="clear" w:color="auto" w:fill="FFFCF8"/>
        <w:spacing w:after="0" w:afterAutospacing="1" w:line="240" w:lineRule="auto"/>
        <w:ind w:left="450"/>
        <w:textAlignment w:val="baseline"/>
        <w:rPr>
          <w:rFonts w:asciiTheme="majorBidi" w:eastAsia="Times New Roman" w:hAnsiTheme="majorBidi" w:cstheme="majorBidi"/>
          <w:color w:val="242729"/>
          <w:sz w:val="23"/>
          <w:szCs w:val="23"/>
        </w:rPr>
      </w:pPr>
      <w:r w:rsidRPr="00173C46">
        <w:rPr>
          <w:rFonts w:asciiTheme="majorBidi" w:eastAsia="Times New Roman" w:hAnsiTheme="majorBidi" w:cstheme="majorBidi"/>
          <w:color w:val="242729"/>
          <w:sz w:val="23"/>
          <w:szCs w:val="23"/>
        </w:rPr>
        <w:t>3395 (366 BCE) - </w:t>
      </w:r>
      <w:r w:rsidRPr="00173C46">
        <w:rPr>
          <w:rFonts w:asciiTheme="majorBidi" w:eastAsia="Times New Roman" w:hAnsiTheme="majorBidi" w:cstheme="majorBidi"/>
          <w:b/>
          <w:bCs/>
          <w:color w:val="242729"/>
          <w:sz w:val="23"/>
          <w:szCs w:val="23"/>
          <w:bdr w:val="none" w:sz="0" w:space="0" w:color="auto" w:frame="1"/>
        </w:rPr>
        <w:t>Achashverosh</w:t>
      </w:r>
      <w:r w:rsidRPr="00173C46">
        <w:rPr>
          <w:rFonts w:asciiTheme="majorBidi" w:eastAsia="Times New Roman" w:hAnsiTheme="majorBidi" w:cstheme="majorBidi"/>
          <w:color w:val="242729"/>
          <w:sz w:val="23"/>
          <w:szCs w:val="23"/>
        </w:rPr>
        <w:t> understood "seventy years of Babylon" to mean 70 years from the </w:t>
      </w:r>
      <w:r w:rsidRPr="00173C46">
        <w:rPr>
          <w:rFonts w:asciiTheme="majorBidi" w:eastAsia="Times New Roman" w:hAnsiTheme="majorBidi" w:cstheme="majorBidi"/>
          <w:i/>
          <w:iCs/>
          <w:color w:val="242729"/>
          <w:sz w:val="23"/>
          <w:szCs w:val="23"/>
          <w:bdr w:val="none" w:sz="0" w:space="0" w:color="auto" w:frame="1"/>
        </w:rPr>
        <w:t>exile</w:t>
      </w:r>
      <w:r w:rsidRPr="00173C46">
        <w:rPr>
          <w:rFonts w:asciiTheme="majorBidi" w:eastAsia="Times New Roman" w:hAnsiTheme="majorBidi" w:cstheme="majorBidi"/>
          <w:color w:val="242729"/>
          <w:sz w:val="23"/>
          <w:szCs w:val="23"/>
        </w:rPr>
        <w:t xml:space="preserve"> of the kingdom. He calculated 70 years from the exile of </w:t>
      </w:r>
      <w:proofErr w:type="spellStart"/>
      <w:r w:rsidRPr="00173C46">
        <w:rPr>
          <w:rFonts w:asciiTheme="majorBidi" w:eastAsia="Times New Roman" w:hAnsiTheme="majorBidi" w:cstheme="majorBidi"/>
          <w:color w:val="242729"/>
          <w:sz w:val="23"/>
          <w:szCs w:val="23"/>
        </w:rPr>
        <w:t>Yehoyachin</w:t>
      </w:r>
      <w:proofErr w:type="spellEnd"/>
      <w:r w:rsidRPr="00173C46">
        <w:rPr>
          <w:rFonts w:asciiTheme="majorBidi" w:eastAsia="Times New Roman" w:hAnsiTheme="majorBidi" w:cstheme="majorBidi"/>
          <w:color w:val="242729"/>
          <w:sz w:val="23"/>
          <w:szCs w:val="23"/>
        </w:rPr>
        <w:t>; one of the reasons for the feast 3 years into his rule (</w:t>
      </w:r>
      <w:hyperlink r:id="rId10" w:anchor="v3" w:history="1">
        <w:r w:rsidRPr="00173C46">
          <w:rPr>
            <w:rFonts w:asciiTheme="majorBidi" w:eastAsia="Times New Roman" w:hAnsiTheme="majorBidi" w:cstheme="majorBidi"/>
            <w:color w:val="0000FF"/>
            <w:sz w:val="23"/>
            <w:szCs w:val="23"/>
            <w:u w:val="single"/>
            <w:bdr w:val="none" w:sz="0" w:space="0" w:color="auto" w:frame="1"/>
          </w:rPr>
          <w:t>Esther 1:3</w:t>
        </w:r>
      </w:hyperlink>
      <w:r w:rsidRPr="00173C46">
        <w:rPr>
          <w:rFonts w:asciiTheme="majorBidi" w:eastAsia="Times New Roman" w:hAnsiTheme="majorBidi" w:cstheme="majorBidi"/>
          <w:color w:val="242729"/>
          <w:sz w:val="23"/>
          <w:szCs w:val="23"/>
        </w:rPr>
        <w:t>) [considered 70 years because parts of the years where multiple kings reigned were counted extra]</w:t>
      </w:r>
    </w:p>
    <w:p w:rsidR="00173C46" w:rsidRPr="00E35D88" w:rsidRDefault="00173C46" w:rsidP="001E694E">
      <w:pPr>
        <w:numPr>
          <w:ilvl w:val="0"/>
          <w:numId w:val="2"/>
        </w:numPr>
        <w:shd w:val="clear" w:color="auto" w:fill="FFFCF8"/>
        <w:spacing w:after="0" w:line="240" w:lineRule="auto"/>
        <w:ind w:left="450"/>
        <w:textAlignment w:val="baseline"/>
        <w:rPr>
          <w:rFonts w:asciiTheme="majorBidi" w:hAnsiTheme="majorBidi" w:cstheme="majorBidi"/>
        </w:rPr>
      </w:pPr>
      <w:r w:rsidRPr="00173C46">
        <w:rPr>
          <w:rFonts w:asciiTheme="majorBidi" w:eastAsia="Times New Roman" w:hAnsiTheme="majorBidi" w:cstheme="majorBidi"/>
          <w:color w:val="242729"/>
          <w:sz w:val="23"/>
          <w:szCs w:val="23"/>
        </w:rPr>
        <w:lastRenderedPageBreak/>
        <w:t>3408 (353 BCE) - </w:t>
      </w:r>
      <w:r w:rsidRPr="00173C46">
        <w:rPr>
          <w:rFonts w:asciiTheme="majorBidi" w:eastAsia="Times New Roman" w:hAnsiTheme="majorBidi" w:cstheme="majorBidi"/>
          <w:b/>
          <w:bCs/>
          <w:color w:val="242729"/>
          <w:sz w:val="23"/>
          <w:szCs w:val="23"/>
          <w:bdr w:val="none" w:sz="0" w:space="0" w:color="auto" w:frame="1"/>
        </w:rPr>
        <w:t>The final calculation</w:t>
      </w:r>
      <w:r w:rsidRPr="00173C46">
        <w:rPr>
          <w:rFonts w:asciiTheme="majorBidi" w:eastAsia="Times New Roman" w:hAnsiTheme="majorBidi" w:cstheme="majorBidi"/>
          <w:color w:val="242729"/>
          <w:sz w:val="23"/>
          <w:szCs w:val="23"/>
        </w:rPr>
        <w:t xml:space="preserve"> - 70 years after the actual destruction of the Beis </w:t>
      </w:r>
      <w:proofErr w:type="spellStart"/>
      <w:r w:rsidRPr="00173C46">
        <w:rPr>
          <w:rFonts w:asciiTheme="majorBidi" w:eastAsia="Times New Roman" w:hAnsiTheme="majorBidi" w:cstheme="majorBidi"/>
          <w:color w:val="242729"/>
          <w:sz w:val="23"/>
          <w:szCs w:val="23"/>
        </w:rPr>
        <w:t>Hamikdosh</w:t>
      </w:r>
      <w:proofErr w:type="spellEnd"/>
      <w:r w:rsidRPr="00173C46">
        <w:rPr>
          <w:rFonts w:asciiTheme="majorBidi" w:eastAsia="Times New Roman" w:hAnsiTheme="majorBidi" w:cstheme="majorBidi"/>
          <w:color w:val="242729"/>
          <w:sz w:val="23"/>
          <w:szCs w:val="23"/>
        </w:rPr>
        <w:t xml:space="preserve">, </w:t>
      </w:r>
      <w:proofErr w:type="spellStart"/>
      <w:r w:rsidRPr="00173C46">
        <w:rPr>
          <w:rFonts w:asciiTheme="majorBidi" w:eastAsia="Times New Roman" w:hAnsiTheme="majorBidi" w:cstheme="majorBidi"/>
          <w:color w:val="242729"/>
          <w:sz w:val="23"/>
          <w:szCs w:val="23"/>
        </w:rPr>
        <w:t>Daryavesh</w:t>
      </w:r>
      <w:proofErr w:type="spellEnd"/>
      <w:r w:rsidRPr="00173C46">
        <w:rPr>
          <w:rFonts w:asciiTheme="majorBidi" w:eastAsia="Times New Roman" w:hAnsiTheme="majorBidi" w:cstheme="majorBidi"/>
          <w:color w:val="242729"/>
          <w:sz w:val="23"/>
          <w:szCs w:val="23"/>
        </w:rPr>
        <w:t xml:space="preserve"> II allowed them to rebuild it (</w:t>
      </w:r>
      <w:hyperlink r:id="rId11" w:anchor="v24" w:history="1">
        <w:r w:rsidRPr="00173C46">
          <w:rPr>
            <w:rFonts w:asciiTheme="majorBidi" w:eastAsia="Times New Roman" w:hAnsiTheme="majorBidi" w:cstheme="majorBidi"/>
            <w:color w:val="0000FF"/>
            <w:sz w:val="23"/>
            <w:szCs w:val="23"/>
            <w:u w:val="single"/>
            <w:bdr w:val="none" w:sz="0" w:space="0" w:color="auto" w:frame="1"/>
          </w:rPr>
          <w:t>Ezra 4:24</w:t>
        </w:r>
      </w:hyperlink>
      <w:r w:rsidRPr="00173C46">
        <w:rPr>
          <w:rFonts w:asciiTheme="majorBidi" w:eastAsia="Times New Roman" w:hAnsiTheme="majorBidi" w:cstheme="majorBidi"/>
          <w:color w:val="242729"/>
          <w:sz w:val="23"/>
          <w:szCs w:val="23"/>
        </w:rPr>
        <w:t>, see Rashi)</w:t>
      </w:r>
    </w:p>
    <w:p w:rsidR="00A5280D" w:rsidRDefault="00A5280D" w:rsidP="00E35D88">
      <w:pPr>
        <w:spacing w:after="0" w:line="240" w:lineRule="auto"/>
        <w:jc w:val="both"/>
        <w:textAlignment w:val="baseline"/>
        <w:rPr>
          <w:rFonts w:asciiTheme="majorBidi" w:hAnsiTheme="majorBidi" w:cs="Times New Roman"/>
        </w:rPr>
      </w:pPr>
    </w:p>
    <w:p w:rsidR="006A22B0" w:rsidRDefault="006A22B0" w:rsidP="006A22B0">
      <w:pPr>
        <w:spacing w:after="0" w:line="240" w:lineRule="auto"/>
        <w:jc w:val="both"/>
        <w:textAlignment w:val="baseline"/>
        <w:rPr>
          <w:rFonts w:asciiTheme="majorBidi" w:hAnsiTheme="majorBidi" w:cs="Times New Roman"/>
        </w:rPr>
      </w:pPr>
      <w:proofErr w:type="spellStart"/>
      <w:r>
        <w:rPr>
          <w:rFonts w:asciiTheme="majorBidi" w:hAnsiTheme="majorBidi" w:cs="Times New Roman"/>
        </w:rPr>
        <w:t>Gra</w:t>
      </w:r>
      <w:proofErr w:type="spellEnd"/>
      <w:r>
        <w:rPr>
          <w:rFonts w:asciiTheme="majorBidi" w:hAnsiTheme="majorBidi" w:cs="Times New Roman"/>
        </w:rPr>
        <w:t xml:space="preserve"> Seder Olam (</w:t>
      </w:r>
      <w:proofErr w:type="spellStart"/>
      <w:r>
        <w:rPr>
          <w:rFonts w:asciiTheme="majorBidi" w:hAnsiTheme="majorBidi" w:cs="Times New Roman"/>
        </w:rPr>
        <w:t>Abarbanel</w:t>
      </w:r>
      <w:proofErr w:type="spellEnd"/>
      <w:r>
        <w:rPr>
          <w:rFonts w:asciiTheme="majorBidi" w:hAnsiTheme="majorBidi" w:cs="Times New Roman"/>
        </w:rPr>
        <w:t xml:space="preserve"> 10’ 1”)</w:t>
      </w:r>
    </w:p>
    <w:p w:rsidR="006A22B0" w:rsidRDefault="006A22B0" w:rsidP="00E35D88">
      <w:pPr>
        <w:spacing w:after="0" w:line="240" w:lineRule="auto"/>
        <w:jc w:val="both"/>
        <w:textAlignment w:val="baseline"/>
        <w:rPr>
          <w:rFonts w:asciiTheme="majorBidi" w:hAnsiTheme="majorBidi" w:cs="Times New Roman"/>
        </w:rPr>
      </w:pPr>
    </w:p>
    <w:p w:rsidR="00E35D88" w:rsidRDefault="00E35D88" w:rsidP="00E35D88">
      <w:pPr>
        <w:spacing w:after="0" w:line="240" w:lineRule="auto"/>
        <w:jc w:val="both"/>
        <w:textAlignment w:val="baseline"/>
        <w:rPr>
          <w:rFonts w:asciiTheme="majorBidi" w:hAnsiTheme="majorBidi" w:cs="Times New Roman"/>
        </w:rPr>
      </w:pPr>
      <w:r>
        <w:rPr>
          <w:rFonts w:asciiTheme="majorBidi" w:hAnsiTheme="majorBidi" w:cs="Times New Roman"/>
        </w:rPr>
        <w:t xml:space="preserve">Rambam intro to </w:t>
      </w:r>
      <w:proofErr w:type="spellStart"/>
      <w:r>
        <w:rPr>
          <w:rFonts w:asciiTheme="majorBidi" w:hAnsiTheme="majorBidi" w:cs="Times New Roman"/>
        </w:rPr>
        <w:t>Peirush</w:t>
      </w:r>
      <w:proofErr w:type="spellEnd"/>
      <w:r>
        <w:rPr>
          <w:rFonts w:asciiTheme="majorBidi" w:hAnsiTheme="majorBidi" w:cs="Times New Roman"/>
        </w:rPr>
        <w:t xml:space="preserve"> </w:t>
      </w:r>
      <w:proofErr w:type="spellStart"/>
      <w:r>
        <w:rPr>
          <w:rFonts w:asciiTheme="majorBidi" w:hAnsiTheme="majorBidi" w:cs="Times New Roman"/>
        </w:rPr>
        <w:t>Hamishnayos</w:t>
      </w:r>
      <w:proofErr w:type="spellEnd"/>
    </w:p>
    <w:p w:rsidR="00E35D88" w:rsidRDefault="00E35D88" w:rsidP="00E35D88">
      <w:pPr>
        <w:spacing w:after="0" w:line="240" w:lineRule="auto"/>
        <w:jc w:val="both"/>
        <w:textAlignment w:val="baseline"/>
        <w:rPr>
          <w:rFonts w:asciiTheme="majorBidi" w:hAnsiTheme="majorBidi" w:cs="Times New Roman"/>
        </w:rPr>
      </w:pPr>
    </w:p>
    <w:p w:rsidR="00E35D88" w:rsidRPr="00E35D88" w:rsidRDefault="00E35D88" w:rsidP="00E35D88">
      <w:pPr>
        <w:bidi/>
        <w:spacing w:after="0" w:line="240" w:lineRule="auto"/>
        <w:jc w:val="both"/>
        <w:textAlignment w:val="baseline"/>
        <w:rPr>
          <w:rFonts w:asciiTheme="majorBidi" w:hAnsiTheme="majorBidi" w:cstheme="majorBidi"/>
        </w:rPr>
      </w:pPr>
      <w:r w:rsidRPr="00E35D88">
        <w:rPr>
          <w:rFonts w:asciiTheme="majorBidi" w:hAnsiTheme="majorBidi" w:cs="Times New Roman"/>
          <w:rtl/>
        </w:rPr>
        <w:t>ונשאר בכאן פרק גדול ראוי לנו לבארו. והוא שהנביא כשיתנבא בצרות ארצם או ירדו עליהם אבני אלגביש וכדומה לו ואחר כן לא יתקיים דבר מן הענין ההוא ורוחמו מן השמים ועמדו כל עניניהם בשלום ובשלוה</w:t>
      </w:r>
      <w:r w:rsidRPr="00E35D88">
        <w:rPr>
          <w:rFonts w:asciiTheme="majorBidi" w:hAnsiTheme="majorBidi" w:cstheme="majorBidi"/>
        </w:rPr>
        <w:t>.</w:t>
      </w:r>
    </w:p>
    <w:p w:rsidR="00E35D88" w:rsidRPr="00E35D88" w:rsidRDefault="00E35D88" w:rsidP="00E35D88">
      <w:pPr>
        <w:spacing w:after="0" w:line="240" w:lineRule="auto"/>
        <w:jc w:val="both"/>
        <w:textAlignment w:val="baseline"/>
        <w:rPr>
          <w:rFonts w:asciiTheme="majorBidi" w:hAnsiTheme="majorBidi" w:cstheme="majorBidi"/>
        </w:rPr>
      </w:pPr>
      <w:r w:rsidRPr="00E35D88">
        <w:rPr>
          <w:rFonts w:asciiTheme="majorBidi" w:hAnsiTheme="majorBidi" w:cstheme="majorBidi"/>
        </w:rPr>
        <w:t>And there is one large topic that remains, [that] is fitting for us to elucidate; and that is when the prophet prophecies drought in their land or that hailstones should come down on them, and similar to it; and afterwards none of this matter materializes, and they are shown mercy from the Heavens and all of their concerns ended in peace and tranquility.</w:t>
      </w:r>
    </w:p>
    <w:p w:rsidR="00E35D88" w:rsidRPr="00E35D88" w:rsidRDefault="00E35D88" w:rsidP="00E35D88">
      <w:pPr>
        <w:bidi/>
        <w:spacing w:after="0" w:line="240" w:lineRule="auto"/>
        <w:jc w:val="both"/>
        <w:textAlignment w:val="baseline"/>
        <w:rPr>
          <w:rFonts w:asciiTheme="majorBidi" w:hAnsiTheme="majorBidi" w:cstheme="majorBidi"/>
        </w:rPr>
      </w:pPr>
      <w:r w:rsidRPr="00E35D88">
        <w:rPr>
          <w:rFonts w:asciiTheme="majorBidi" w:hAnsiTheme="majorBidi" w:cs="Times New Roman"/>
          <w:rtl/>
        </w:rPr>
        <w:t>לא יודע בו כזב הנביא ואין ראוי לומר שהוא נביא שקר ושיהיה חייב מיתה מפני שהקב"ה ניחם על הרעה ואפשר שעשו תשובה וסרו מנאצותם או איחר גמולם הקב"ה בחמלתו והאריך אפו להם עד זמן אחר כמו שעשה לאחאב באומרו על ידי אליהו (מלכים א כא) לא אביא הרעה בימיו בימי בנו אביא הרעה. או ירחם עליהם למען זכיות שקדמו להם. ולא אמר על דבר כזה לא יהיה הדבר ולא יבוא</w:t>
      </w:r>
      <w:r w:rsidRPr="00E35D88">
        <w:rPr>
          <w:rFonts w:asciiTheme="majorBidi" w:hAnsiTheme="majorBidi" w:cstheme="majorBidi"/>
        </w:rPr>
        <w:t>.</w:t>
      </w:r>
    </w:p>
    <w:p w:rsidR="00E35D88" w:rsidRPr="00E35D88" w:rsidRDefault="00E35D88" w:rsidP="00E35D88">
      <w:pPr>
        <w:spacing w:after="0" w:line="240" w:lineRule="auto"/>
        <w:jc w:val="both"/>
        <w:textAlignment w:val="baseline"/>
        <w:rPr>
          <w:rFonts w:asciiTheme="majorBidi" w:hAnsiTheme="majorBidi" w:cstheme="majorBidi"/>
        </w:rPr>
      </w:pPr>
      <w:r w:rsidRPr="00E35D88">
        <w:rPr>
          <w:rFonts w:asciiTheme="majorBidi" w:hAnsiTheme="majorBidi" w:cstheme="majorBidi"/>
        </w:rPr>
        <w:t xml:space="preserve">The deceit of the prophet is not shown by this, and it is not fitting to say [because of this] that he is a false prophet and that he should be obligated in death; [as it is] because the Holy One, blessed be He, thought better about the calamity. And it is possible that they repented and left their vexations or that the Holy One, blessed be He, delayed their deserts in His compassion and stayed His anger until a different time – as He did with </w:t>
      </w:r>
      <w:proofErr w:type="spellStart"/>
      <w:r w:rsidRPr="00E35D88">
        <w:rPr>
          <w:rFonts w:asciiTheme="majorBidi" w:hAnsiTheme="majorBidi" w:cstheme="majorBidi"/>
        </w:rPr>
        <w:t>Achav</w:t>
      </w:r>
      <w:proofErr w:type="spellEnd"/>
      <w:r w:rsidRPr="00E35D88">
        <w:rPr>
          <w:rFonts w:asciiTheme="majorBidi" w:hAnsiTheme="majorBidi" w:cstheme="majorBidi"/>
        </w:rPr>
        <w:t xml:space="preserve">, when He said through </w:t>
      </w:r>
      <w:proofErr w:type="spellStart"/>
      <w:r w:rsidRPr="00E35D88">
        <w:rPr>
          <w:rFonts w:asciiTheme="majorBidi" w:hAnsiTheme="majorBidi" w:cstheme="majorBidi"/>
        </w:rPr>
        <w:t>Eliyahu</w:t>
      </w:r>
      <w:proofErr w:type="spellEnd"/>
      <w:r w:rsidRPr="00E35D88">
        <w:rPr>
          <w:rFonts w:asciiTheme="majorBidi" w:hAnsiTheme="majorBidi" w:cstheme="majorBidi"/>
        </w:rPr>
        <w:t xml:space="preserve"> (I Kings 21:29), "'I will not bring the disaster in his lifetime; I will bring the disaster upon his house in his son’s time.'” Or He may have had mercy upon them for the sake of the merits of those that came before them. And it did not say about a thing like this, "the oracle does not happen and does not come."</w:t>
      </w:r>
    </w:p>
    <w:p w:rsidR="00E35D88" w:rsidRPr="00E35D88" w:rsidRDefault="00E35D88" w:rsidP="00E35D88">
      <w:pPr>
        <w:bidi/>
        <w:spacing w:after="0" w:line="240" w:lineRule="auto"/>
        <w:jc w:val="both"/>
        <w:textAlignment w:val="baseline"/>
        <w:rPr>
          <w:rFonts w:asciiTheme="majorBidi" w:hAnsiTheme="majorBidi" w:cstheme="majorBidi"/>
        </w:rPr>
      </w:pPr>
      <w:r w:rsidRPr="00E35D88">
        <w:rPr>
          <w:rFonts w:asciiTheme="majorBidi" w:hAnsiTheme="majorBidi" w:cs="Times New Roman"/>
          <w:rtl/>
        </w:rPr>
        <w:t>אבל אם הבטיח בבשורות טובות שיתחדשו לזמן קצוב ויאמר בשנה זו יהיה השקט ושלוה והיו בה מלחמות או אמר שנה זו תהיה גשומה וברוכה והיו בה רעב ובצורת וכדומה לו. נדע שהוא נביא שקר והתקיים ביטול טענתו ושקרו</w:t>
      </w:r>
      <w:r w:rsidRPr="00E35D88">
        <w:rPr>
          <w:rFonts w:asciiTheme="majorBidi" w:hAnsiTheme="majorBidi" w:cstheme="majorBidi"/>
        </w:rPr>
        <w:t>.</w:t>
      </w:r>
    </w:p>
    <w:p w:rsidR="00E35D88" w:rsidRPr="00E35D88" w:rsidRDefault="00E35D88" w:rsidP="00E35D88">
      <w:pPr>
        <w:spacing w:after="0" w:line="240" w:lineRule="auto"/>
        <w:jc w:val="both"/>
        <w:textAlignment w:val="baseline"/>
        <w:rPr>
          <w:rFonts w:asciiTheme="majorBidi" w:hAnsiTheme="majorBidi" w:cstheme="majorBidi"/>
        </w:rPr>
      </w:pPr>
      <w:r w:rsidRPr="00E35D88">
        <w:rPr>
          <w:rFonts w:asciiTheme="majorBidi" w:hAnsiTheme="majorBidi" w:cstheme="majorBidi"/>
        </w:rPr>
        <w:t>But if he promised good proclamations that will arise at a specific time, and he says, There will be quiet and tranquility this year," and there were wars in it; or he said, "This year will be rainy and blessed," and there was famine and drought, and similar to it – we know that he is a false prophet, and that the negation of his claim and his falsehood have been established.</w:t>
      </w:r>
    </w:p>
    <w:p w:rsidR="00E35D88" w:rsidRPr="00E35D88" w:rsidRDefault="00E35D88" w:rsidP="00E35D88">
      <w:pPr>
        <w:bidi/>
        <w:spacing w:after="0" w:line="240" w:lineRule="auto"/>
        <w:jc w:val="both"/>
        <w:textAlignment w:val="baseline"/>
        <w:rPr>
          <w:rFonts w:asciiTheme="majorBidi" w:hAnsiTheme="majorBidi" w:cstheme="majorBidi"/>
        </w:rPr>
      </w:pPr>
      <w:r w:rsidRPr="00E35D88">
        <w:rPr>
          <w:rFonts w:asciiTheme="majorBidi" w:hAnsiTheme="majorBidi" w:cs="Times New Roman"/>
          <w:rtl/>
        </w:rPr>
        <w:t>ועל זה אמר הכתוב (דברים יח) בזדון דברו הנביא לא תגור ממנו. ר"ל אל יפחידך ואל יבהילך מלהרגו אותו אמונתו וישרו וחכמתו אחרי שמלאו לבו להעיד דבר גדול כזה ודבר סרה על ה' יתברך</w:t>
      </w:r>
      <w:r w:rsidRPr="00E35D88">
        <w:rPr>
          <w:rFonts w:asciiTheme="majorBidi" w:hAnsiTheme="majorBidi" w:cstheme="majorBidi"/>
        </w:rPr>
        <w:t>.</w:t>
      </w:r>
    </w:p>
    <w:p w:rsidR="00E35D88" w:rsidRPr="00E35D88" w:rsidRDefault="00E35D88" w:rsidP="00E35D88">
      <w:pPr>
        <w:spacing w:after="0" w:line="240" w:lineRule="auto"/>
        <w:jc w:val="both"/>
        <w:textAlignment w:val="baseline"/>
        <w:rPr>
          <w:rFonts w:asciiTheme="majorBidi" w:hAnsiTheme="majorBidi" w:cstheme="majorBidi"/>
        </w:rPr>
      </w:pPr>
      <w:r w:rsidRPr="00E35D88">
        <w:rPr>
          <w:rFonts w:asciiTheme="majorBidi" w:hAnsiTheme="majorBidi" w:cstheme="majorBidi"/>
        </w:rPr>
        <w:t>And about this the verse stated (Deuteronomy 18:22), "the prophet has uttered it presumptuously; do not stand in dread of him." [This] means to say, let him not scare you and do not let his faith and his uprightness and his wisdom bewilder you from killing him, since he had the temerity to testify [falsely about] something great like this, and 'he spoke guile about the Lord,' may He be blessed.</w:t>
      </w:r>
    </w:p>
    <w:p w:rsidR="00E35D88" w:rsidRPr="00E35D88" w:rsidRDefault="00E35D88" w:rsidP="00E35D88">
      <w:pPr>
        <w:bidi/>
        <w:spacing w:after="0" w:line="240" w:lineRule="auto"/>
        <w:jc w:val="both"/>
        <w:textAlignment w:val="baseline"/>
        <w:rPr>
          <w:rFonts w:asciiTheme="majorBidi" w:hAnsiTheme="majorBidi" w:cstheme="majorBidi"/>
        </w:rPr>
      </w:pPr>
      <w:r w:rsidRPr="00E35D88">
        <w:rPr>
          <w:rFonts w:asciiTheme="majorBidi" w:hAnsiTheme="majorBidi" w:cs="Times New Roman"/>
          <w:rtl/>
        </w:rPr>
        <w:t>שהקב"ה כשיבטיח אומר בבשורות טובות על ידי נביא אי אפשר שלא יעשה כדי שתתקיים נבואתו לבני אדם והוא מה שאמרו ע"ה (ברכות דף ז) כל דבר שיצא מפי הקב"ה לטובה אפילו על תנאי אינו חוזר בו</w:t>
      </w:r>
      <w:r w:rsidRPr="00E35D88">
        <w:rPr>
          <w:rFonts w:asciiTheme="majorBidi" w:hAnsiTheme="majorBidi" w:cstheme="majorBidi"/>
        </w:rPr>
        <w:t>.</w:t>
      </w:r>
    </w:p>
    <w:p w:rsidR="00E35D88" w:rsidRPr="00E35D88" w:rsidRDefault="00E35D88" w:rsidP="00E35D88">
      <w:pPr>
        <w:spacing w:after="0" w:line="240" w:lineRule="auto"/>
        <w:jc w:val="both"/>
        <w:textAlignment w:val="baseline"/>
        <w:rPr>
          <w:rFonts w:asciiTheme="majorBidi" w:hAnsiTheme="majorBidi" w:cstheme="majorBidi"/>
        </w:rPr>
      </w:pPr>
      <w:r w:rsidRPr="00E35D88">
        <w:rPr>
          <w:rFonts w:asciiTheme="majorBidi" w:hAnsiTheme="majorBidi" w:cstheme="majorBidi"/>
        </w:rPr>
        <w:t>[This is because] when the Holy One, blessed be He, promised a saying about good proclamations through a prophet, it is impossible that He not do it; so that His prophecy be established for people. And this is what they, peace be upon them, said (</w:t>
      </w:r>
      <w:proofErr w:type="spellStart"/>
      <w:r w:rsidRPr="00E35D88">
        <w:rPr>
          <w:rFonts w:asciiTheme="majorBidi" w:hAnsiTheme="majorBidi" w:cstheme="majorBidi"/>
        </w:rPr>
        <w:t>Berakhot</w:t>
      </w:r>
      <w:proofErr w:type="spellEnd"/>
      <w:r w:rsidRPr="00E35D88">
        <w:rPr>
          <w:rFonts w:asciiTheme="majorBidi" w:hAnsiTheme="majorBidi" w:cstheme="majorBidi"/>
        </w:rPr>
        <w:t xml:space="preserve"> 7a), "[Regarding] anything that comes out of the mouth of the Holy One, blessed be He – even on condition – He does not go back on it."</w:t>
      </w:r>
    </w:p>
    <w:p w:rsidR="00E35D88" w:rsidRPr="00E35D88" w:rsidRDefault="00E35D88" w:rsidP="00E35D88">
      <w:pPr>
        <w:bidi/>
        <w:spacing w:after="0" w:line="240" w:lineRule="auto"/>
        <w:jc w:val="both"/>
        <w:textAlignment w:val="baseline"/>
        <w:rPr>
          <w:rFonts w:asciiTheme="majorBidi" w:hAnsiTheme="majorBidi" w:cstheme="majorBidi"/>
        </w:rPr>
      </w:pPr>
      <w:r w:rsidRPr="00E35D88">
        <w:rPr>
          <w:rFonts w:asciiTheme="majorBidi" w:hAnsiTheme="majorBidi" w:cs="Times New Roman"/>
          <w:rtl/>
        </w:rPr>
        <w:t>אבל ענין פחד יעקב אחר שהבטיחו הקב"ה בבשורות טובות כמו שנאמר (בראשית כח) והנה אנכי עמך ושמרתיך בכל אשר תלך והיה מפחד פן ימות כמו שנאמר (שם לב) ויירא יעקב מאד ויצר לו אמרו חכמים ז"ל בענין ההוא שהיה מפחד מעון שמא יהיה גורם לו מיתה והוא מה שאמרו (ברכות דף ד) קסבר שמא יגרום החטא</w:t>
      </w:r>
      <w:r w:rsidRPr="00E35D88">
        <w:rPr>
          <w:rFonts w:asciiTheme="majorBidi" w:hAnsiTheme="majorBidi" w:cstheme="majorBidi"/>
        </w:rPr>
        <w:t>.</w:t>
      </w:r>
    </w:p>
    <w:p w:rsidR="00E35D88" w:rsidRPr="00E35D88" w:rsidRDefault="00E35D88" w:rsidP="00E35D88">
      <w:pPr>
        <w:spacing w:after="0" w:line="240" w:lineRule="auto"/>
        <w:jc w:val="both"/>
        <w:textAlignment w:val="baseline"/>
        <w:rPr>
          <w:rFonts w:asciiTheme="majorBidi" w:hAnsiTheme="majorBidi" w:cstheme="majorBidi"/>
        </w:rPr>
      </w:pPr>
      <w:r w:rsidRPr="00E35D88">
        <w:rPr>
          <w:rFonts w:asciiTheme="majorBidi" w:hAnsiTheme="majorBidi" w:cstheme="majorBidi"/>
        </w:rPr>
        <w:t xml:space="preserve">[However regarding] the matter of Yaakov's fear after the Holy One, blessed be He, promised Him good proclamations; as it is stated (Genesis 28:15), "'Behold, I am with you: I will protect you wherever you go,'” and [yet] he feared lest he die, as it is stated (Genesis 32:8), "Yaakov was greatly frightened and he was distressed" – the sages, may their memory be blessed, said about this matter that he was afraid of </w:t>
      </w:r>
      <w:r w:rsidRPr="00E35D88">
        <w:rPr>
          <w:rFonts w:asciiTheme="majorBidi" w:hAnsiTheme="majorBidi" w:cstheme="majorBidi"/>
        </w:rPr>
        <w:lastRenderedPageBreak/>
        <w:t>iniquity, lest it would cause him death. And that is what they said (</w:t>
      </w:r>
      <w:proofErr w:type="spellStart"/>
      <w:r w:rsidRPr="00E35D88">
        <w:rPr>
          <w:rFonts w:asciiTheme="majorBidi" w:hAnsiTheme="majorBidi" w:cstheme="majorBidi"/>
        </w:rPr>
        <w:t>Berakhot</w:t>
      </w:r>
      <w:proofErr w:type="spellEnd"/>
      <w:r w:rsidRPr="00E35D88">
        <w:rPr>
          <w:rFonts w:asciiTheme="majorBidi" w:hAnsiTheme="majorBidi" w:cstheme="majorBidi"/>
        </w:rPr>
        <w:t xml:space="preserve"> 4a), "He reasoned, 'Lest sin cause it.'"</w:t>
      </w:r>
    </w:p>
    <w:p w:rsidR="00E35D88" w:rsidRPr="00E35D88" w:rsidRDefault="00E35D88" w:rsidP="00E35D88">
      <w:pPr>
        <w:bidi/>
        <w:spacing w:after="0" w:line="240" w:lineRule="auto"/>
        <w:jc w:val="both"/>
        <w:textAlignment w:val="baseline"/>
        <w:rPr>
          <w:rFonts w:asciiTheme="majorBidi" w:hAnsiTheme="majorBidi" w:cstheme="majorBidi"/>
        </w:rPr>
      </w:pPr>
      <w:r w:rsidRPr="00E35D88">
        <w:rPr>
          <w:rFonts w:asciiTheme="majorBidi" w:hAnsiTheme="majorBidi" w:cs="Times New Roman"/>
          <w:rtl/>
        </w:rPr>
        <w:t>יורה זה שהקב"ה מבטיח בטובה ויגברו העונות ולא יתקיים הטוב ההוא ויש לדעת שענין זה אינו אלא בין הקב"ה ובין הנביא אבל שיאמר הקב"ה לנביא להבטיח לבני אדם בבשורה טובה במאמר מוחלט בלא תנאי ואחר כן לא יתקיים הטוב ההוא זה בטל ואי אפשר להיות. בשביל שלא יהיה נשאר לנו מקום לקיים בו אמונת הנבואה והקב"ה נתן לנו בתורתו עיקר שהנביא יבחן כשיאמנו הבטחותיו</w:t>
      </w:r>
      <w:r w:rsidRPr="00E35D88">
        <w:rPr>
          <w:rFonts w:asciiTheme="majorBidi" w:hAnsiTheme="majorBidi" w:cstheme="majorBidi"/>
        </w:rPr>
        <w:t>.</w:t>
      </w:r>
    </w:p>
    <w:p w:rsidR="00E35D88" w:rsidRPr="00E35D88" w:rsidRDefault="00E35D88" w:rsidP="00E35D88">
      <w:pPr>
        <w:spacing w:after="0" w:line="240" w:lineRule="auto"/>
        <w:jc w:val="both"/>
        <w:textAlignment w:val="baseline"/>
        <w:rPr>
          <w:rFonts w:asciiTheme="majorBidi" w:hAnsiTheme="majorBidi" w:cstheme="majorBidi"/>
        </w:rPr>
      </w:pPr>
      <w:r w:rsidRPr="00E35D88">
        <w:rPr>
          <w:rFonts w:asciiTheme="majorBidi" w:hAnsiTheme="majorBidi" w:cstheme="majorBidi"/>
        </w:rPr>
        <w:t xml:space="preserve">This teaches that the Holy </w:t>
      </w:r>
      <w:proofErr w:type="gramStart"/>
      <w:r w:rsidRPr="00E35D88">
        <w:rPr>
          <w:rFonts w:asciiTheme="majorBidi" w:hAnsiTheme="majorBidi" w:cstheme="majorBidi"/>
        </w:rPr>
        <w:t>One</w:t>
      </w:r>
      <w:proofErr w:type="gramEnd"/>
      <w:r w:rsidRPr="00E35D88">
        <w:rPr>
          <w:rFonts w:asciiTheme="majorBidi" w:hAnsiTheme="majorBidi" w:cstheme="majorBidi"/>
        </w:rPr>
        <w:t>, blessed be He, promises good, and [yet] the iniquities overcome it and this good does not materialize. But it is to be known that this matter is only between the Holy One, blessed be He, and the prophet. [However] that the Holy One, blessed be He, should say to the prophet to promise a good proclamation to [other] people in an absolute statement without [any] condition and it not materialize, such a thing is null and it is impossible for it to be. As [otherwise] there would be no room for us to establish the trustworthiness of a prophet, and the Holy One, blessed be He, gave us in our Torah the fundamental principle that a prophet is tested when his promises are validated.</w:t>
      </w:r>
    </w:p>
    <w:p w:rsidR="00E35D88" w:rsidRPr="00E35D88" w:rsidRDefault="00E35D88" w:rsidP="00E35D88">
      <w:pPr>
        <w:bidi/>
        <w:spacing w:after="0" w:line="240" w:lineRule="auto"/>
        <w:jc w:val="both"/>
        <w:textAlignment w:val="baseline"/>
        <w:rPr>
          <w:rFonts w:asciiTheme="majorBidi" w:hAnsiTheme="majorBidi" w:cstheme="majorBidi"/>
        </w:rPr>
      </w:pPr>
      <w:r w:rsidRPr="00E35D88">
        <w:rPr>
          <w:rFonts w:asciiTheme="majorBidi" w:hAnsiTheme="majorBidi" w:cs="Times New Roman"/>
          <w:rtl/>
        </w:rPr>
        <w:t>ואל העיקר הגדול הזה רמז ירמיהו במחלוקתו עם חנניה בן עזור. מפני שירמיהו היה מתנבא לרעה ולמות ואמר שנבוכדנצר יגבר ויצליח ויחריב בית המקדש וחנניה בן עזור היה מתנבא לטובה ולשוב כלי בית ה' לירושלים המובאים בבלה ואמר לו ירמיהו כשנתוכח עמו על דרך העקרים השמורים שאם לא תתקיים נבואתו ולא יגבר נבוכדנצר וישובו כלי בית ה' כמו שאתה אומר אין זה הדבר מכחיש לנבואתי אולי הקב"ה ירחם עליכם אבל אם לא יתקיים דבריך ולא ישובו כלי בית ה' בזה יתברר שנבואתך שקר ולא יתקיים לך נבואה עד יתקיימו היעודים הטובים שהבטחת בהם</w:t>
      </w:r>
      <w:r w:rsidRPr="00E35D88">
        <w:rPr>
          <w:rFonts w:asciiTheme="majorBidi" w:hAnsiTheme="majorBidi" w:cstheme="majorBidi"/>
        </w:rPr>
        <w:t>.</w:t>
      </w:r>
    </w:p>
    <w:p w:rsidR="00E35D88" w:rsidRPr="00E35D88" w:rsidRDefault="00E35D88" w:rsidP="00E35D88">
      <w:pPr>
        <w:spacing w:after="0" w:line="240" w:lineRule="auto"/>
        <w:jc w:val="both"/>
        <w:textAlignment w:val="baseline"/>
        <w:rPr>
          <w:rFonts w:asciiTheme="majorBidi" w:hAnsiTheme="majorBidi" w:cstheme="majorBidi"/>
        </w:rPr>
      </w:pPr>
      <w:r w:rsidRPr="00E35D88">
        <w:rPr>
          <w:rFonts w:asciiTheme="majorBidi" w:hAnsiTheme="majorBidi" w:cstheme="majorBidi"/>
        </w:rPr>
        <w:t xml:space="preserve">And </w:t>
      </w:r>
      <w:proofErr w:type="spellStart"/>
      <w:r w:rsidRPr="00E35D88">
        <w:rPr>
          <w:rFonts w:asciiTheme="majorBidi" w:hAnsiTheme="majorBidi" w:cstheme="majorBidi"/>
        </w:rPr>
        <w:t>Yirmiyahu</w:t>
      </w:r>
      <w:proofErr w:type="spellEnd"/>
      <w:r w:rsidRPr="00E35D88">
        <w:rPr>
          <w:rFonts w:asciiTheme="majorBidi" w:hAnsiTheme="majorBidi" w:cstheme="majorBidi"/>
        </w:rPr>
        <w:t xml:space="preserve"> hinted to this fundamental principle in his disagreement with Chananiah ben </w:t>
      </w:r>
      <w:proofErr w:type="spellStart"/>
      <w:r w:rsidRPr="00E35D88">
        <w:rPr>
          <w:rFonts w:asciiTheme="majorBidi" w:hAnsiTheme="majorBidi" w:cstheme="majorBidi"/>
        </w:rPr>
        <w:t>Azur</w:t>
      </w:r>
      <w:proofErr w:type="spellEnd"/>
      <w:r w:rsidRPr="00E35D88">
        <w:rPr>
          <w:rFonts w:asciiTheme="majorBidi" w:hAnsiTheme="majorBidi" w:cstheme="majorBidi"/>
        </w:rPr>
        <w:t xml:space="preserve">, as </w:t>
      </w:r>
      <w:proofErr w:type="spellStart"/>
      <w:r w:rsidRPr="00E35D88">
        <w:rPr>
          <w:rFonts w:asciiTheme="majorBidi" w:hAnsiTheme="majorBidi" w:cstheme="majorBidi"/>
        </w:rPr>
        <w:t>Yirmiyahu</w:t>
      </w:r>
      <w:proofErr w:type="spellEnd"/>
      <w:r w:rsidRPr="00E35D88">
        <w:rPr>
          <w:rFonts w:asciiTheme="majorBidi" w:hAnsiTheme="majorBidi" w:cstheme="majorBidi"/>
        </w:rPr>
        <w:t xml:space="preserve"> would prophesy for calamity and death and said that </w:t>
      </w:r>
      <w:proofErr w:type="spellStart"/>
      <w:r w:rsidRPr="00E35D88">
        <w:rPr>
          <w:rFonts w:asciiTheme="majorBidi" w:hAnsiTheme="majorBidi" w:cstheme="majorBidi"/>
        </w:rPr>
        <w:t>Nevuchadnetsar</w:t>
      </w:r>
      <w:proofErr w:type="spellEnd"/>
      <w:r w:rsidRPr="00E35D88">
        <w:rPr>
          <w:rFonts w:asciiTheme="majorBidi" w:hAnsiTheme="majorBidi" w:cstheme="majorBidi"/>
        </w:rPr>
        <w:t xml:space="preserve"> would win and be successful and destroy the Temple, but Chananiah ben </w:t>
      </w:r>
      <w:proofErr w:type="spellStart"/>
      <w:r w:rsidRPr="00E35D88">
        <w:rPr>
          <w:rFonts w:asciiTheme="majorBidi" w:hAnsiTheme="majorBidi" w:cstheme="majorBidi"/>
        </w:rPr>
        <w:t>Azur</w:t>
      </w:r>
      <w:proofErr w:type="spellEnd"/>
      <w:r w:rsidRPr="00E35D88">
        <w:rPr>
          <w:rFonts w:asciiTheme="majorBidi" w:hAnsiTheme="majorBidi" w:cstheme="majorBidi"/>
        </w:rPr>
        <w:t xml:space="preserve"> would prophesy for the good, and for the bringing of the vessels of the House of the Lord, that had been brought to Babylonia, back to Jerusalem. And </w:t>
      </w:r>
      <w:proofErr w:type="spellStart"/>
      <w:r w:rsidRPr="00E35D88">
        <w:rPr>
          <w:rFonts w:asciiTheme="majorBidi" w:hAnsiTheme="majorBidi" w:cstheme="majorBidi"/>
        </w:rPr>
        <w:t>Yirmiyahu</w:t>
      </w:r>
      <w:proofErr w:type="spellEnd"/>
      <w:r w:rsidRPr="00E35D88">
        <w:rPr>
          <w:rFonts w:asciiTheme="majorBidi" w:hAnsiTheme="majorBidi" w:cstheme="majorBidi"/>
        </w:rPr>
        <w:t xml:space="preserve"> said to him, when he was debating with him about the preserved fundamental principles, that if his own prophecy did not materialize and </w:t>
      </w:r>
      <w:proofErr w:type="spellStart"/>
      <w:r w:rsidRPr="00E35D88">
        <w:rPr>
          <w:rFonts w:asciiTheme="majorBidi" w:hAnsiTheme="majorBidi" w:cstheme="majorBidi"/>
        </w:rPr>
        <w:t>Nevuchadnetsar</w:t>
      </w:r>
      <w:proofErr w:type="spellEnd"/>
      <w:r w:rsidRPr="00E35D88">
        <w:rPr>
          <w:rFonts w:asciiTheme="majorBidi" w:hAnsiTheme="majorBidi" w:cstheme="majorBidi"/>
        </w:rPr>
        <w:t xml:space="preserve"> did not win, and all of the vessels of the House of the Lord are returned, as you say; that thing doesn't contradict my prophecy, [as] maybe God had mercy upon you. But if your words do not materialize and the vessels of the House of the Lord do not return, it shall become clear through this that your prophecy is false; and [so] your prophecy will not be established until your predictions for the good that you promised materialize.</w:t>
      </w:r>
    </w:p>
    <w:p w:rsidR="00E35D88" w:rsidRPr="00E35D88" w:rsidRDefault="00E35D88" w:rsidP="00E35D88">
      <w:pPr>
        <w:bidi/>
        <w:spacing w:after="0" w:line="240" w:lineRule="auto"/>
        <w:jc w:val="both"/>
        <w:textAlignment w:val="baseline"/>
        <w:rPr>
          <w:rFonts w:asciiTheme="majorBidi" w:hAnsiTheme="majorBidi" w:cstheme="majorBidi"/>
        </w:rPr>
      </w:pPr>
      <w:r w:rsidRPr="00E35D88">
        <w:rPr>
          <w:rFonts w:asciiTheme="majorBidi" w:hAnsiTheme="majorBidi" w:cs="Times New Roman"/>
          <w:rtl/>
        </w:rPr>
        <w:t>והוא מה שאמר (ירמיה כח) אך שמע נא הדבר הזה אשר אנכי דובר באזניך ובאזני כל העם הנביאים אשר היו לפני ולפניך מן העולם וינבאו אל ארצות רבות ועל ממלכות גדולות למלחמה ולרעה ולדבר הנביא אשר ינבא לשלום בבא דבר הנביא יודע הנביא אשר שלחו ה' באמת. ר"ל בדבר הזה שהנביאים ההם המתנבאים לטוב ולרע לא נוכל לדעת מכל הדברים שהתנבאו לרע אם צדקו בעדותם או כזבו. אבל יודע אמונת דבריהם כשיבטיחו בטובה ותתקיים</w:t>
      </w:r>
      <w:r w:rsidRPr="00E35D88">
        <w:rPr>
          <w:rFonts w:asciiTheme="majorBidi" w:hAnsiTheme="majorBidi" w:cstheme="majorBidi"/>
        </w:rPr>
        <w:t>.</w:t>
      </w:r>
    </w:p>
    <w:p w:rsidR="00E35D88" w:rsidRDefault="00E35D88" w:rsidP="00E35D88">
      <w:pPr>
        <w:spacing w:after="0" w:line="240" w:lineRule="auto"/>
        <w:jc w:val="both"/>
        <w:textAlignment w:val="baseline"/>
        <w:rPr>
          <w:rFonts w:asciiTheme="majorBidi" w:hAnsiTheme="majorBidi" w:cstheme="majorBidi"/>
        </w:rPr>
      </w:pPr>
      <w:r w:rsidRPr="00E35D88">
        <w:rPr>
          <w:rFonts w:asciiTheme="majorBidi" w:hAnsiTheme="majorBidi" w:cstheme="majorBidi"/>
        </w:rPr>
        <w:t xml:space="preserve">And this is what he said (Jeremiah 28:7-9), "'But just listen to this word which I speak in your ears and in </w:t>
      </w:r>
      <w:proofErr w:type="spellStart"/>
      <w:r w:rsidRPr="00E35D88">
        <w:rPr>
          <w:rFonts w:asciiTheme="majorBidi" w:hAnsiTheme="majorBidi" w:cstheme="majorBidi"/>
        </w:rPr>
        <w:t>they ears</w:t>
      </w:r>
      <w:proofErr w:type="spellEnd"/>
      <w:r w:rsidRPr="00E35D88">
        <w:rPr>
          <w:rFonts w:asciiTheme="majorBidi" w:hAnsiTheme="majorBidi" w:cstheme="majorBidi"/>
        </w:rPr>
        <w:t xml:space="preserve"> of all the people: The prophets who lived before you and me from ancient times prophesied war, disaster, and pestilence against many lands and great kingdoms. So if a prophet prophesies peace, then only when the word of the prophet comes true can it be known that the Lord really sent him.'" He meant to say with this thing that [about] those prophets that would prophesy with good and with calamity, we cannot know from all the things they prophesied for calamity if their testimony is realized or if they lied. Rather, the trustworthiness of their words is known [only] when they promise </w:t>
      </w:r>
      <w:proofErr w:type="gramStart"/>
      <w:r w:rsidRPr="00E35D88">
        <w:rPr>
          <w:rFonts w:asciiTheme="majorBidi" w:hAnsiTheme="majorBidi" w:cstheme="majorBidi"/>
        </w:rPr>
        <w:t>good</w:t>
      </w:r>
      <w:proofErr w:type="gramEnd"/>
      <w:r w:rsidRPr="00E35D88">
        <w:rPr>
          <w:rFonts w:asciiTheme="majorBidi" w:hAnsiTheme="majorBidi" w:cstheme="majorBidi"/>
        </w:rPr>
        <w:t xml:space="preserve"> and it materializes.</w:t>
      </w:r>
    </w:p>
    <w:p w:rsidR="004D6E64" w:rsidRDefault="004D6E64" w:rsidP="00E35D88">
      <w:pPr>
        <w:spacing w:after="0" w:line="240" w:lineRule="auto"/>
        <w:jc w:val="both"/>
        <w:textAlignment w:val="baseline"/>
        <w:rPr>
          <w:rFonts w:asciiTheme="majorBidi" w:hAnsiTheme="majorBidi" w:cstheme="majorBidi"/>
        </w:rPr>
      </w:pPr>
    </w:p>
    <w:p w:rsidR="004D6E64" w:rsidRDefault="004D6E64" w:rsidP="00E35D88">
      <w:pPr>
        <w:spacing w:after="0" w:line="240" w:lineRule="auto"/>
        <w:jc w:val="both"/>
        <w:textAlignment w:val="baseline"/>
        <w:rPr>
          <w:rFonts w:asciiTheme="majorBidi" w:hAnsiTheme="majorBidi" w:cstheme="majorBidi"/>
        </w:rPr>
      </w:pPr>
      <w:r>
        <w:rPr>
          <w:rFonts w:asciiTheme="majorBidi" w:hAnsiTheme="majorBidi" w:cstheme="majorBidi"/>
        </w:rPr>
        <w:t xml:space="preserve">Ran </w:t>
      </w:r>
      <w:proofErr w:type="spellStart"/>
      <w:r>
        <w:rPr>
          <w:rFonts w:asciiTheme="majorBidi" w:hAnsiTheme="majorBidi" w:cstheme="majorBidi"/>
        </w:rPr>
        <w:t>Drasha</w:t>
      </w:r>
      <w:proofErr w:type="spellEnd"/>
      <w:r>
        <w:rPr>
          <w:rFonts w:asciiTheme="majorBidi" w:hAnsiTheme="majorBidi" w:cstheme="majorBidi"/>
        </w:rPr>
        <w:t xml:space="preserve"> b</w:t>
      </w:r>
    </w:p>
    <w:p w:rsidR="007C4B54" w:rsidRDefault="007C4B54" w:rsidP="00E35D88">
      <w:pPr>
        <w:spacing w:after="0" w:line="240" w:lineRule="auto"/>
        <w:jc w:val="both"/>
        <w:textAlignment w:val="baseline"/>
        <w:rPr>
          <w:rFonts w:asciiTheme="majorBidi" w:hAnsiTheme="majorBidi" w:cstheme="majorBidi"/>
          <w:rtl/>
        </w:rPr>
      </w:pPr>
      <w:r>
        <w:rPr>
          <w:rFonts w:asciiTheme="majorBidi" w:hAnsiTheme="majorBidi" w:cstheme="majorBidi"/>
        </w:rPr>
        <w:t xml:space="preserve">Ibn Ezra and </w:t>
      </w:r>
      <w:proofErr w:type="spellStart"/>
      <w:r>
        <w:rPr>
          <w:rFonts w:asciiTheme="majorBidi" w:hAnsiTheme="majorBidi" w:cstheme="majorBidi"/>
        </w:rPr>
        <w:t>Rashbam</w:t>
      </w:r>
      <w:proofErr w:type="spellEnd"/>
      <w:r w:rsidR="006A22B0">
        <w:rPr>
          <w:rFonts w:asciiTheme="majorBidi" w:hAnsiTheme="majorBidi" w:cstheme="majorBidi"/>
        </w:rPr>
        <w:t xml:space="preserve">, Ramban   -  </w:t>
      </w:r>
      <w:r>
        <w:rPr>
          <w:rFonts w:asciiTheme="majorBidi" w:hAnsiTheme="majorBidi" w:cstheme="majorBidi"/>
        </w:rPr>
        <w:t xml:space="preserve"> </w:t>
      </w:r>
      <w:proofErr w:type="spellStart"/>
      <w:r>
        <w:rPr>
          <w:rFonts w:asciiTheme="majorBidi" w:hAnsiTheme="majorBidi" w:cstheme="majorBidi"/>
        </w:rPr>
        <w:t>Vayishlach</w:t>
      </w:r>
      <w:proofErr w:type="spellEnd"/>
    </w:p>
    <w:p w:rsidR="004D6E64" w:rsidRDefault="004D6E64" w:rsidP="00E35D88">
      <w:pPr>
        <w:spacing w:after="0" w:line="240" w:lineRule="auto"/>
        <w:jc w:val="both"/>
        <w:textAlignment w:val="baseline"/>
        <w:rPr>
          <w:rFonts w:asciiTheme="majorBidi" w:hAnsiTheme="majorBidi" w:cstheme="majorBidi"/>
        </w:rPr>
      </w:pPr>
    </w:p>
    <w:p w:rsidR="004D6E64" w:rsidRPr="004D6E64" w:rsidRDefault="004D6E64" w:rsidP="004D6E64">
      <w:pPr>
        <w:bidi/>
        <w:spacing w:after="0" w:line="240" w:lineRule="auto"/>
        <w:jc w:val="both"/>
        <w:textAlignment w:val="baseline"/>
        <w:rPr>
          <w:rFonts w:asciiTheme="majorBidi" w:hAnsiTheme="majorBidi" w:cstheme="majorBidi"/>
        </w:rPr>
      </w:pPr>
      <w:r w:rsidRPr="004D6E64">
        <w:rPr>
          <w:rFonts w:asciiTheme="majorBidi" w:hAnsiTheme="majorBidi" w:cs="Times New Roman"/>
          <w:rtl/>
        </w:rPr>
        <w:t>בן יהוידע על ברכות ד׳ א:יז</w:t>
      </w:r>
    </w:p>
    <w:p w:rsidR="004D6E64" w:rsidRPr="004D6E64" w:rsidRDefault="004D6E64" w:rsidP="004D6E64">
      <w:pPr>
        <w:bidi/>
        <w:spacing w:after="0" w:line="240" w:lineRule="auto"/>
        <w:jc w:val="both"/>
        <w:textAlignment w:val="baseline"/>
        <w:rPr>
          <w:rFonts w:asciiTheme="majorBidi" w:hAnsiTheme="majorBidi" w:cstheme="majorBidi"/>
        </w:rPr>
      </w:pPr>
      <w:r w:rsidRPr="004D6E64">
        <w:rPr>
          <w:rFonts w:asciiTheme="majorBidi" w:hAnsiTheme="majorBidi" w:cs="Times New Roman"/>
          <w:rtl/>
        </w:rPr>
        <w:t>רְאוּיִים הָיוּ יִשְׂרָאֵל לֵעָשׂוֹת לָהֶם נֵס בִּימֵי עֶזְרָא. הקשה הצל"ח ז"ל על מה שכתב הרמב"ם ז"ל אם הנביא מתנבא לאחרים טובה אין החטא גורם לבטל דברי הנביא וכו' עיין שם, ונראה לי בס"ד דאין התחלה לקושיא זו, כי זה הכלל לא נאמר אלא על הבטחה גלויה ומפורשת בדברי הנביא, אך כאן יש לפרש הפסוק כולו על ביאה ראשונה מדבר, ואפילו אם נאמר מחמת יתור הכתוב מוכרח לפרשו על ביאה שניה, מכל מקום אינו מפורש שיעשה להם נס כמו ביאה ראשונה, אלא רצונו לומר שיעלו ויבואו עוד הפעם ביאה שניה, ודבר זה נתקיים באמת שעלו ובאו ביאה שניה בימי עזרא, ואין הכזבת הנביא בדבר הטוב שהוא אינו גלוי ומפורש בדברי הנבואה ופשוט</w:t>
      </w:r>
      <w:r w:rsidRPr="004D6E64">
        <w:rPr>
          <w:rFonts w:asciiTheme="majorBidi" w:hAnsiTheme="majorBidi" w:cstheme="majorBidi"/>
        </w:rPr>
        <w:t>.</w:t>
      </w:r>
    </w:p>
    <w:p w:rsidR="004D6E64" w:rsidRDefault="004D6E64" w:rsidP="004D6E64">
      <w:pPr>
        <w:bidi/>
        <w:spacing w:after="0" w:line="240" w:lineRule="auto"/>
        <w:jc w:val="both"/>
        <w:textAlignment w:val="baseline"/>
        <w:rPr>
          <w:rFonts w:asciiTheme="majorBidi" w:hAnsiTheme="majorBidi" w:cstheme="majorBidi"/>
        </w:rPr>
      </w:pPr>
      <w:r w:rsidRPr="004D6E64">
        <w:rPr>
          <w:rFonts w:asciiTheme="majorBidi" w:hAnsiTheme="majorBidi" w:cs="Times New Roman"/>
          <w:rtl/>
        </w:rPr>
        <w:t>ועוד יש לתרץ דהכא שאני כי אמרו רבותינו ז"ל ששרתה רוה"ק על כל ישראל ואמרו כל אחד ואחד מישראל דברי השירה הזאת ברוה"ק, ואם כן דמי להבטחת הטובה לנביא על ידי עצמו כדאמרינן גבי יעקב אבינו ע"ה</w:t>
      </w:r>
      <w:r w:rsidRPr="004D6E64">
        <w:rPr>
          <w:rFonts w:asciiTheme="majorBidi" w:hAnsiTheme="majorBidi" w:cstheme="majorBidi"/>
        </w:rPr>
        <w:t>.</w:t>
      </w:r>
    </w:p>
    <w:p w:rsidR="004D6E64" w:rsidRDefault="004D6E64" w:rsidP="004D6E64">
      <w:pPr>
        <w:spacing w:after="0" w:line="240" w:lineRule="auto"/>
        <w:jc w:val="both"/>
        <w:textAlignment w:val="baseline"/>
        <w:rPr>
          <w:rFonts w:asciiTheme="majorBidi" w:hAnsiTheme="majorBidi" w:cstheme="majorBidi"/>
        </w:rPr>
      </w:pPr>
    </w:p>
    <w:p w:rsidR="004D6E64" w:rsidRDefault="004D6E64" w:rsidP="004D6E64">
      <w:pPr>
        <w:spacing w:after="0" w:line="240" w:lineRule="auto"/>
        <w:jc w:val="both"/>
        <w:textAlignment w:val="baseline"/>
        <w:rPr>
          <w:rFonts w:asciiTheme="majorBidi" w:hAnsiTheme="majorBidi" w:cstheme="majorBidi"/>
        </w:rPr>
      </w:pPr>
      <w:proofErr w:type="spellStart"/>
      <w:r>
        <w:rPr>
          <w:rFonts w:asciiTheme="majorBidi" w:hAnsiTheme="majorBidi" w:cstheme="majorBidi"/>
        </w:rPr>
        <w:t>Tzlach</w:t>
      </w:r>
      <w:proofErr w:type="spellEnd"/>
    </w:p>
    <w:p w:rsidR="004D6E64" w:rsidRDefault="004D6E64" w:rsidP="004D6E64">
      <w:pPr>
        <w:spacing w:after="0" w:line="240" w:lineRule="auto"/>
        <w:jc w:val="both"/>
        <w:textAlignment w:val="baseline"/>
        <w:rPr>
          <w:rFonts w:asciiTheme="majorBidi" w:hAnsiTheme="majorBidi" w:cstheme="majorBidi"/>
        </w:rPr>
      </w:pPr>
      <w:r>
        <w:rPr>
          <w:rFonts w:asciiTheme="majorBidi" w:hAnsiTheme="majorBidi" w:cstheme="majorBidi"/>
        </w:rPr>
        <w:t xml:space="preserve">R </w:t>
      </w:r>
      <w:proofErr w:type="spellStart"/>
      <w:r>
        <w:rPr>
          <w:rFonts w:asciiTheme="majorBidi" w:hAnsiTheme="majorBidi" w:cstheme="majorBidi"/>
        </w:rPr>
        <w:t>Elchanan</w:t>
      </w:r>
      <w:proofErr w:type="spellEnd"/>
      <w:r>
        <w:rPr>
          <w:rFonts w:asciiTheme="majorBidi" w:hAnsiTheme="majorBidi" w:cstheme="majorBidi"/>
        </w:rPr>
        <w:t xml:space="preserve"> b</w:t>
      </w:r>
    </w:p>
    <w:p w:rsidR="00F1472B" w:rsidRDefault="00F1472B" w:rsidP="004D6E64">
      <w:pPr>
        <w:spacing w:after="0" w:line="240" w:lineRule="auto"/>
        <w:jc w:val="both"/>
        <w:textAlignment w:val="baseline"/>
        <w:rPr>
          <w:rFonts w:asciiTheme="majorBidi" w:hAnsiTheme="majorBidi" w:cstheme="majorBidi"/>
        </w:rPr>
      </w:pPr>
    </w:p>
    <w:p w:rsidR="00F1472B" w:rsidRDefault="00F1472B" w:rsidP="004D6E64">
      <w:pPr>
        <w:spacing w:after="0" w:line="240" w:lineRule="auto"/>
        <w:jc w:val="both"/>
        <w:textAlignment w:val="baseline"/>
        <w:rPr>
          <w:rFonts w:asciiTheme="majorBidi" w:hAnsiTheme="majorBidi" w:cstheme="majorBidi"/>
        </w:rPr>
      </w:pPr>
      <w:r>
        <w:rPr>
          <w:rFonts w:asciiTheme="majorBidi" w:hAnsiTheme="majorBidi" w:cstheme="majorBidi"/>
        </w:rPr>
        <w:t xml:space="preserve">Ramban </w:t>
      </w:r>
      <w:proofErr w:type="spellStart"/>
      <w:r>
        <w:rPr>
          <w:rFonts w:asciiTheme="majorBidi" w:hAnsiTheme="majorBidi" w:cstheme="majorBidi"/>
        </w:rPr>
        <w:t>sefer</w:t>
      </w:r>
      <w:proofErr w:type="spellEnd"/>
      <w:r>
        <w:rPr>
          <w:rFonts w:asciiTheme="majorBidi" w:hAnsiTheme="majorBidi" w:cstheme="majorBidi"/>
        </w:rPr>
        <w:t xml:space="preserve"> </w:t>
      </w:r>
      <w:proofErr w:type="spellStart"/>
      <w:r>
        <w:rPr>
          <w:rFonts w:asciiTheme="majorBidi" w:hAnsiTheme="majorBidi" w:cstheme="majorBidi"/>
        </w:rPr>
        <w:t>hageula</w:t>
      </w:r>
      <w:proofErr w:type="spellEnd"/>
    </w:p>
    <w:p w:rsidR="00A5280D" w:rsidRDefault="00A5280D" w:rsidP="004D6E64">
      <w:pPr>
        <w:spacing w:after="0" w:line="240" w:lineRule="auto"/>
        <w:jc w:val="both"/>
        <w:textAlignment w:val="baseline"/>
        <w:rPr>
          <w:rFonts w:asciiTheme="majorBidi" w:hAnsiTheme="majorBidi" w:cstheme="majorBidi"/>
        </w:rPr>
      </w:pPr>
    </w:p>
    <w:p w:rsidR="00A5280D" w:rsidRDefault="00A5280D" w:rsidP="004D6E64">
      <w:pPr>
        <w:spacing w:after="0" w:line="240" w:lineRule="auto"/>
        <w:jc w:val="both"/>
        <w:textAlignment w:val="baseline"/>
        <w:rPr>
          <w:rFonts w:asciiTheme="majorBidi" w:hAnsiTheme="majorBidi" w:cstheme="majorBidi"/>
        </w:rPr>
      </w:pPr>
      <w:r>
        <w:rPr>
          <w:rFonts w:asciiTheme="majorBidi" w:hAnsiTheme="majorBidi" w:cstheme="majorBidi"/>
        </w:rPr>
        <w:t>Purpose of Prayer</w:t>
      </w:r>
    </w:p>
    <w:p w:rsidR="00A5280D" w:rsidRDefault="00A5280D" w:rsidP="00A5280D">
      <w:pPr>
        <w:spacing w:after="0" w:line="240" w:lineRule="auto"/>
        <w:jc w:val="both"/>
        <w:textAlignment w:val="baseline"/>
        <w:rPr>
          <w:rFonts w:asciiTheme="majorBidi" w:hAnsiTheme="majorBidi" w:cstheme="majorBidi"/>
        </w:rPr>
      </w:pPr>
      <w:r>
        <w:rPr>
          <w:rFonts w:asciiTheme="majorBidi" w:hAnsiTheme="majorBidi" w:cstheme="majorBidi"/>
        </w:rPr>
        <w:t xml:space="preserve">   - </w:t>
      </w:r>
      <w:proofErr w:type="spellStart"/>
      <w:r>
        <w:rPr>
          <w:rFonts w:asciiTheme="majorBidi" w:hAnsiTheme="majorBidi" w:cstheme="majorBidi"/>
        </w:rPr>
        <w:t>Malbim</w:t>
      </w:r>
      <w:proofErr w:type="spellEnd"/>
      <w:r>
        <w:rPr>
          <w:rFonts w:asciiTheme="majorBidi" w:hAnsiTheme="majorBidi" w:cstheme="majorBidi"/>
        </w:rPr>
        <w:t xml:space="preserve"> – since there were two possibilities of 18 years  </w:t>
      </w:r>
    </w:p>
    <w:p w:rsidR="00A5280D" w:rsidRDefault="00A5280D" w:rsidP="00A5280D">
      <w:pPr>
        <w:spacing w:after="0" w:line="240" w:lineRule="auto"/>
        <w:jc w:val="both"/>
        <w:textAlignment w:val="baseline"/>
        <w:rPr>
          <w:rFonts w:asciiTheme="majorBidi" w:hAnsiTheme="majorBidi" w:cstheme="majorBidi"/>
        </w:rPr>
      </w:pPr>
      <w:r>
        <w:rPr>
          <w:rFonts w:asciiTheme="majorBidi" w:hAnsiTheme="majorBidi" w:cstheme="majorBidi"/>
        </w:rPr>
        <w:t xml:space="preserve">   - </w:t>
      </w:r>
      <w:proofErr w:type="spellStart"/>
      <w:r>
        <w:rPr>
          <w:rFonts w:asciiTheme="majorBidi" w:hAnsiTheme="majorBidi" w:cstheme="majorBidi"/>
        </w:rPr>
        <w:t>Abarbanel</w:t>
      </w:r>
      <w:proofErr w:type="spellEnd"/>
      <w:r>
        <w:rPr>
          <w:rFonts w:asciiTheme="majorBidi" w:hAnsiTheme="majorBidi" w:cstheme="majorBidi"/>
        </w:rPr>
        <w:t xml:space="preserve"> that this was only on condition (and he wasn’t sure from the last vision if it was delayed</w:t>
      </w:r>
      <w:r w:rsidR="006A22B0">
        <w:rPr>
          <w:rFonts w:asciiTheme="majorBidi" w:hAnsiTheme="majorBidi" w:cstheme="majorBidi"/>
        </w:rPr>
        <w:t xml:space="preserve"> – originally thought all </w:t>
      </w:r>
      <w:proofErr w:type="spellStart"/>
      <w:r w:rsidR="006A22B0">
        <w:rPr>
          <w:rFonts w:asciiTheme="majorBidi" w:hAnsiTheme="majorBidi" w:cstheme="majorBidi"/>
        </w:rPr>
        <w:t>galuses</w:t>
      </w:r>
      <w:proofErr w:type="spellEnd"/>
      <w:r w:rsidR="006A22B0">
        <w:rPr>
          <w:rFonts w:asciiTheme="majorBidi" w:hAnsiTheme="majorBidi" w:cstheme="majorBidi"/>
        </w:rPr>
        <w:t xml:space="preserve"> would be right away, also that the 70 years didn’t mix with the longer calculations from earlier, and looked to see if it was a mistake, also was concerned that part of </w:t>
      </w:r>
      <w:proofErr w:type="spellStart"/>
      <w:r w:rsidR="006A22B0">
        <w:rPr>
          <w:rFonts w:asciiTheme="majorBidi" w:hAnsiTheme="majorBidi" w:cstheme="majorBidi"/>
        </w:rPr>
        <w:t>Yirmiyahu’s</w:t>
      </w:r>
      <w:proofErr w:type="spellEnd"/>
      <w:r w:rsidR="006A22B0">
        <w:rPr>
          <w:rFonts w:asciiTheme="majorBidi" w:hAnsiTheme="majorBidi" w:cstheme="majorBidi"/>
        </w:rPr>
        <w:t xml:space="preserve"> prophecy might have included a </w:t>
      </w:r>
      <w:r w:rsidR="00826453">
        <w:rPr>
          <w:rFonts w:asciiTheme="majorBidi" w:hAnsiTheme="majorBidi" w:cstheme="majorBidi"/>
        </w:rPr>
        <w:t>conditio</w:t>
      </w:r>
      <w:r w:rsidR="00906719">
        <w:rPr>
          <w:rFonts w:asciiTheme="majorBidi" w:hAnsiTheme="majorBidi" w:cstheme="majorBidi"/>
        </w:rPr>
        <w:t>n</w:t>
      </w:r>
      <w:r>
        <w:rPr>
          <w:rFonts w:asciiTheme="majorBidi" w:hAnsiTheme="majorBidi" w:cstheme="majorBidi"/>
        </w:rPr>
        <w:t>)</w:t>
      </w:r>
    </w:p>
    <w:p w:rsidR="00955D5E" w:rsidRDefault="00955D5E" w:rsidP="00A5280D">
      <w:pPr>
        <w:spacing w:after="0" w:line="240" w:lineRule="auto"/>
        <w:jc w:val="both"/>
        <w:textAlignment w:val="baseline"/>
        <w:rPr>
          <w:rFonts w:asciiTheme="majorBidi" w:hAnsiTheme="majorBidi" w:cstheme="majorBidi"/>
        </w:rPr>
      </w:pPr>
      <w:r>
        <w:rPr>
          <w:rFonts w:asciiTheme="majorBidi" w:hAnsiTheme="majorBidi" w:cstheme="majorBidi"/>
        </w:rPr>
        <w:t xml:space="preserve">   - (</w:t>
      </w:r>
      <w:proofErr w:type="spellStart"/>
      <w:r>
        <w:rPr>
          <w:rFonts w:asciiTheme="majorBidi" w:hAnsiTheme="majorBidi" w:cstheme="majorBidi"/>
        </w:rPr>
        <w:t>Abarbanel</w:t>
      </w:r>
      <w:proofErr w:type="spellEnd"/>
      <w:r>
        <w:rPr>
          <w:rFonts w:asciiTheme="majorBidi" w:hAnsiTheme="majorBidi" w:cstheme="majorBidi"/>
        </w:rPr>
        <w:t>, prayer is a way of acknowledgement</w:t>
      </w:r>
      <w:r w:rsidR="006A22B0">
        <w:rPr>
          <w:rFonts w:asciiTheme="majorBidi" w:hAnsiTheme="majorBidi" w:cstheme="majorBidi"/>
        </w:rPr>
        <w:t>/ Daniel had mistaken before the prayers</w:t>
      </w:r>
      <w:r>
        <w:rPr>
          <w:rFonts w:asciiTheme="majorBidi" w:hAnsiTheme="majorBidi" w:cstheme="majorBidi"/>
        </w:rPr>
        <w:t xml:space="preserve">) </w:t>
      </w:r>
    </w:p>
    <w:p w:rsidR="00A5280D" w:rsidRDefault="00A5280D" w:rsidP="00A5280D">
      <w:pPr>
        <w:spacing w:after="0" w:line="240" w:lineRule="auto"/>
        <w:jc w:val="both"/>
        <w:textAlignment w:val="baseline"/>
        <w:rPr>
          <w:rFonts w:asciiTheme="majorBidi" w:hAnsiTheme="majorBidi" w:cstheme="majorBidi"/>
        </w:rPr>
      </w:pPr>
      <w:r>
        <w:rPr>
          <w:rFonts w:asciiTheme="majorBidi" w:hAnsiTheme="majorBidi" w:cstheme="majorBidi"/>
        </w:rPr>
        <w:t xml:space="preserve">   - My understanding based on the Ramban in Sefer </w:t>
      </w:r>
      <w:proofErr w:type="spellStart"/>
      <w:r>
        <w:rPr>
          <w:rFonts w:asciiTheme="majorBidi" w:hAnsiTheme="majorBidi" w:cstheme="majorBidi"/>
        </w:rPr>
        <w:t>Hageula</w:t>
      </w:r>
      <w:proofErr w:type="spellEnd"/>
      <w:r>
        <w:rPr>
          <w:rFonts w:asciiTheme="majorBidi" w:hAnsiTheme="majorBidi" w:cstheme="majorBidi"/>
        </w:rPr>
        <w:t xml:space="preserve"> on promises, and </w:t>
      </w:r>
      <w:proofErr w:type="spellStart"/>
      <w:r>
        <w:rPr>
          <w:rFonts w:asciiTheme="majorBidi" w:hAnsiTheme="majorBidi" w:cstheme="majorBidi"/>
        </w:rPr>
        <w:t>pesukim</w:t>
      </w:r>
      <w:proofErr w:type="spellEnd"/>
      <w:r>
        <w:rPr>
          <w:rFonts w:asciiTheme="majorBidi" w:hAnsiTheme="majorBidi" w:cstheme="majorBidi"/>
        </w:rPr>
        <w:t xml:space="preserve"> of </w:t>
      </w:r>
      <w:proofErr w:type="spellStart"/>
      <w:r>
        <w:rPr>
          <w:rFonts w:asciiTheme="majorBidi" w:hAnsiTheme="majorBidi" w:cstheme="majorBidi"/>
        </w:rPr>
        <w:t>Shemos</w:t>
      </w:r>
      <w:proofErr w:type="spellEnd"/>
      <w:r>
        <w:rPr>
          <w:rFonts w:asciiTheme="majorBidi" w:hAnsiTheme="majorBidi" w:cstheme="majorBidi"/>
        </w:rPr>
        <w:t>, tying it back to the numbers in Sefer Daniel</w:t>
      </w:r>
    </w:p>
    <w:p w:rsidR="00EA16EA" w:rsidRDefault="00EA16EA" w:rsidP="00A5280D">
      <w:pPr>
        <w:spacing w:after="0" w:line="240" w:lineRule="auto"/>
        <w:jc w:val="both"/>
        <w:textAlignment w:val="baseline"/>
        <w:rPr>
          <w:rFonts w:asciiTheme="majorBidi" w:hAnsiTheme="majorBidi" w:cstheme="majorBidi"/>
        </w:rPr>
        <w:sectPr w:rsidR="00EA16EA">
          <w:pgSz w:w="12240" w:h="15840"/>
          <w:pgMar w:top="1440" w:right="1440" w:bottom="1440" w:left="1440" w:header="720" w:footer="720" w:gutter="0"/>
          <w:cols w:space="720"/>
          <w:docGrid w:linePitch="360"/>
        </w:sectPr>
      </w:pPr>
    </w:p>
    <w:p w:rsidR="00EA16EA" w:rsidRPr="00173C46" w:rsidRDefault="00255211" w:rsidP="00EA16EA">
      <w:pPr>
        <w:spacing w:after="0" w:line="240" w:lineRule="auto"/>
        <w:jc w:val="both"/>
        <w:textAlignment w:val="baseline"/>
        <w:rPr>
          <w:rFonts w:asciiTheme="majorBidi" w:hAnsiTheme="majorBidi" w:cstheme="majorBidi"/>
        </w:rPr>
      </w:pPr>
      <w:r>
        <w:rPr>
          <w:rFonts w:asciiTheme="majorBidi" w:hAnsiTheme="majorBidi" w:cstheme="majorBidi"/>
        </w:rPr>
        <w:object w:dxaOrig="14291" w:dyaOrig="9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14.6pt;height:468pt" o:ole="">
            <v:imagedata r:id="rId12" o:title=""/>
          </v:shape>
          <o:OLEObject Type="Embed" ProgID="Acrobat.Document.DC" ShapeID="_x0000_i1030" DrawAspect="Content" ObjectID="_1706943164" r:id="rId13"/>
        </w:object>
      </w:r>
      <w:bookmarkStart w:id="0" w:name="_GoBack"/>
      <w:bookmarkEnd w:id="0"/>
    </w:p>
    <w:sectPr w:rsidR="00EA16EA" w:rsidRPr="00173C46" w:rsidSect="00EA16EA">
      <w:headerReference w:type="default" r:id="rId14"/>
      <w:pgSz w:w="15840" w:h="12240" w:orient="landscape"/>
      <w:pgMar w:top="1440" w:right="54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74B" w:rsidRDefault="004A474B" w:rsidP="00EA16EA">
      <w:pPr>
        <w:spacing w:after="0" w:line="240" w:lineRule="auto"/>
      </w:pPr>
      <w:r>
        <w:separator/>
      </w:r>
    </w:p>
  </w:endnote>
  <w:endnote w:type="continuationSeparator" w:id="0">
    <w:p w:rsidR="004A474B" w:rsidRDefault="004A474B" w:rsidP="00EA1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74B" w:rsidRDefault="004A474B" w:rsidP="00EA16EA">
      <w:pPr>
        <w:spacing w:after="0" w:line="240" w:lineRule="auto"/>
      </w:pPr>
      <w:r>
        <w:separator/>
      </w:r>
    </w:p>
  </w:footnote>
  <w:footnote w:type="continuationSeparator" w:id="0">
    <w:p w:rsidR="004A474B" w:rsidRDefault="004A474B" w:rsidP="00EA1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6EA" w:rsidRDefault="00EA1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A1E0C"/>
    <w:multiLevelType w:val="multilevel"/>
    <w:tmpl w:val="F744A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5A20A1F"/>
    <w:multiLevelType w:val="multilevel"/>
    <w:tmpl w:val="F22AB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C46"/>
    <w:rsid w:val="00173C46"/>
    <w:rsid w:val="00255211"/>
    <w:rsid w:val="00307805"/>
    <w:rsid w:val="003D0452"/>
    <w:rsid w:val="004A474B"/>
    <w:rsid w:val="004D6E64"/>
    <w:rsid w:val="006A22B0"/>
    <w:rsid w:val="007C4B54"/>
    <w:rsid w:val="00826453"/>
    <w:rsid w:val="00906719"/>
    <w:rsid w:val="00955D5E"/>
    <w:rsid w:val="00A5280D"/>
    <w:rsid w:val="00E35D88"/>
    <w:rsid w:val="00EA16EA"/>
    <w:rsid w:val="00EC1C30"/>
    <w:rsid w:val="00ED3303"/>
    <w:rsid w:val="00F1472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75E30"/>
  <w15:chartTrackingRefBased/>
  <w15:docId w15:val="{632F91CE-F085-402B-B355-42B96BD0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6EA"/>
  </w:style>
  <w:style w:type="paragraph" w:styleId="Footer">
    <w:name w:val="footer"/>
    <w:basedOn w:val="Normal"/>
    <w:link w:val="FooterChar"/>
    <w:uiPriority w:val="99"/>
    <w:unhideWhenUsed/>
    <w:rsid w:val="00EA1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0035">
      <w:bodyDiv w:val="1"/>
      <w:marLeft w:val="0"/>
      <w:marRight w:val="0"/>
      <w:marTop w:val="0"/>
      <w:marBottom w:val="0"/>
      <w:divBdr>
        <w:top w:val="none" w:sz="0" w:space="0" w:color="auto"/>
        <w:left w:val="none" w:sz="0" w:space="0" w:color="auto"/>
        <w:bottom w:val="none" w:sz="0" w:space="0" w:color="auto"/>
        <w:right w:val="none" w:sz="0" w:space="0" w:color="auto"/>
      </w:divBdr>
      <w:divsChild>
        <w:div w:id="1231233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bad.org/library/bible_cdo/aid/16488/showrashi/true" TargetMode="Externa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yperlink" Target="http://www.chabad.org/library/bible_cdo/aid/16492/showrashi/true" TargetMode="External"/><Relationship Id="rId12" Type="http://schemas.openxmlformats.org/officeDocument/2006/relationships/image" Target="media/image1.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abad.org/library/bible_cdo/aid/16501/showrashi/tru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habad.org/library/bible_cdo/aid/16474/showrashi/true" TargetMode="External"/><Relationship Id="rId4" Type="http://schemas.openxmlformats.org/officeDocument/2006/relationships/webSettings" Target="webSettings.xml"/><Relationship Id="rId9" Type="http://schemas.openxmlformats.org/officeDocument/2006/relationships/hyperlink" Target="http://www.chabad.org/library/bible_cdo/aid/16492/showrashi/tru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5</Pages>
  <Words>2080</Words>
  <Characters>11856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13909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Shlomo Krasner</dc:creator>
  <cp:keywords/>
  <dc:description/>
  <cp:lastModifiedBy>Shlomo Krasner</cp:lastModifiedBy>
  <cp:revision>12</cp:revision>
  <dcterms:created xsi:type="dcterms:W3CDTF">2021-05-31T18:30:00Z</dcterms:created>
  <dcterms:modified xsi:type="dcterms:W3CDTF">2022-02-21T15:06:00Z</dcterms:modified>
</cp:coreProperties>
</file>